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3F2C28" w14:textId="77777777" w:rsidR="005009EA" w:rsidRDefault="005009EA">
      <w:pPr>
        <w:pStyle w:val="Odlomakpopisa1"/>
        <w:ind w:left="0" w:right="1"/>
        <w:rPr>
          <w:bCs/>
          <w:color w:val="FF0000"/>
          <w:sz w:val="24"/>
          <w:szCs w:val="24"/>
        </w:rPr>
      </w:pPr>
    </w:p>
    <w:p w14:paraId="5414C464" w14:textId="77777777" w:rsidR="00D225C1" w:rsidRDefault="00000000">
      <w:pPr>
        <w:pStyle w:val="Odlomakpopisa1"/>
        <w:ind w:left="0" w:right="1"/>
        <w:rPr>
          <w:bCs/>
        </w:rPr>
      </w:pPr>
      <w:r>
        <w:rPr>
          <w:bCs/>
        </w:rPr>
        <w:t xml:space="preserve">Naručitelj: Suvlasnici stambene zgrade </w:t>
      </w:r>
      <w:r w:rsidR="00D225C1">
        <w:rPr>
          <w:bCs/>
        </w:rPr>
        <w:t>Stjepana i Antuna Radića 12,14</w:t>
      </w:r>
      <w:r>
        <w:rPr>
          <w:bCs/>
        </w:rPr>
        <w:t>, Glina</w:t>
      </w:r>
      <w:r w:rsidR="00D225C1">
        <w:rPr>
          <w:bCs/>
        </w:rPr>
        <w:t>,</w:t>
      </w:r>
      <w:r>
        <w:rPr>
          <w:bCs/>
        </w:rPr>
        <w:t xml:space="preserve"> zastupani po </w:t>
      </w:r>
    </w:p>
    <w:p w14:paraId="288DB906" w14:textId="73D1D63C" w:rsidR="005009EA" w:rsidRDefault="00000000">
      <w:pPr>
        <w:pStyle w:val="Odlomakpopisa1"/>
        <w:ind w:left="0" w:right="1"/>
        <w:rPr>
          <w:bCs/>
        </w:rPr>
      </w:pPr>
      <w:proofErr w:type="spellStart"/>
      <w:r>
        <w:rPr>
          <w:bCs/>
        </w:rPr>
        <w:t>Lojtrica</w:t>
      </w:r>
      <w:proofErr w:type="spellEnd"/>
      <w:r>
        <w:rPr>
          <w:bCs/>
        </w:rPr>
        <w:t xml:space="preserve"> d.o.o.</w:t>
      </w:r>
    </w:p>
    <w:p w14:paraId="5FFFE163" w14:textId="77777777" w:rsidR="005009EA" w:rsidRDefault="00000000">
      <w:pPr>
        <w:pStyle w:val="Odlomakpopisa1"/>
        <w:ind w:left="0" w:right="1"/>
        <w:rPr>
          <w:bCs/>
        </w:rPr>
      </w:pPr>
      <w:r>
        <w:rPr>
          <w:bCs/>
        </w:rPr>
        <w:t>OIB: 06546724658</w:t>
      </w:r>
    </w:p>
    <w:p w14:paraId="7676745E" w14:textId="77777777" w:rsidR="005009EA" w:rsidRDefault="00000000">
      <w:pPr>
        <w:rPr>
          <w:rFonts w:ascii="Arial" w:hAnsi="Arial" w:cs="Arial"/>
          <w:bCs/>
        </w:rPr>
      </w:pPr>
      <w:r>
        <w:rPr>
          <w:rFonts w:ascii="Arial" w:hAnsi="Arial" w:cs="Arial"/>
          <w:bCs/>
        </w:rPr>
        <w:t>broj telefona: 01-6154-888</w:t>
      </w:r>
    </w:p>
    <w:p w14:paraId="395B3F72" w14:textId="77777777" w:rsidR="005009EA" w:rsidRDefault="00000000">
      <w:pPr>
        <w:rPr>
          <w:rFonts w:ascii="Arial" w:hAnsi="Arial" w:cs="Arial"/>
          <w:bCs/>
        </w:rPr>
      </w:pPr>
      <w:r>
        <w:rPr>
          <w:rFonts w:ascii="Arial" w:hAnsi="Arial" w:cs="Arial"/>
          <w:bCs/>
        </w:rPr>
        <w:t>mail: lojtrica.zg@gmail.com</w:t>
      </w:r>
    </w:p>
    <w:p w14:paraId="7C9DD7A5" w14:textId="77777777" w:rsidR="005009EA" w:rsidRDefault="005009EA">
      <w:pPr>
        <w:ind w:left="708" w:firstLine="708"/>
        <w:jc w:val="center"/>
        <w:rPr>
          <w:rFonts w:ascii="Arial" w:hAnsi="Arial" w:cs="Arial"/>
          <w:b/>
          <w:color w:val="FF0000"/>
        </w:rPr>
      </w:pPr>
    </w:p>
    <w:p w14:paraId="4E66CFF9" w14:textId="77777777" w:rsidR="005009EA" w:rsidRDefault="005009EA">
      <w:pPr>
        <w:jc w:val="center"/>
        <w:rPr>
          <w:rFonts w:ascii="Arial" w:hAnsi="Arial" w:cs="Arial"/>
          <w:b/>
          <w:color w:val="FF0000"/>
        </w:rPr>
      </w:pPr>
    </w:p>
    <w:p w14:paraId="5945672F" w14:textId="77777777" w:rsidR="005009EA" w:rsidRDefault="005009EA">
      <w:pPr>
        <w:jc w:val="center"/>
        <w:rPr>
          <w:rFonts w:ascii="Arial" w:hAnsi="Arial" w:cs="Arial"/>
          <w:b/>
          <w:color w:val="FF0000"/>
        </w:rPr>
      </w:pPr>
    </w:p>
    <w:p w14:paraId="56946D36" w14:textId="77777777" w:rsidR="005009EA" w:rsidRDefault="005009EA">
      <w:pPr>
        <w:jc w:val="center"/>
        <w:rPr>
          <w:rFonts w:ascii="Arial" w:hAnsi="Arial" w:cs="Arial"/>
          <w:b/>
          <w:color w:val="FF0000"/>
        </w:rPr>
      </w:pPr>
    </w:p>
    <w:p w14:paraId="172E831E" w14:textId="77777777" w:rsidR="005009EA" w:rsidRDefault="005009EA">
      <w:pPr>
        <w:jc w:val="center"/>
        <w:rPr>
          <w:rFonts w:ascii="Arial" w:hAnsi="Arial" w:cs="Arial"/>
          <w:b/>
          <w:color w:val="FF0000"/>
        </w:rPr>
      </w:pPr>
    </w:p>
    <w:p w14:paraId="6E68C8D9" w14:textId="77777777" w:rsidR="005009EA" w:rsidRDefault="005009EA">
      <w:pPr>
        <w:jc w:val="center"/>
        <w:rPr>
          <w:rFonts w:ascii="Arial" w:hAnsi="Arial" w:cs="Arial"/>
          <w:b/>
          <w:color w:val="FF0000"/>
        </w:rPr>
      </w:pPr>
    </w:p>
    <w:p w14:paraId="44EE1A74" w14:textId="77777777" w:rsidR="005009EA" w:rsidRDefault="005009EA">
      <w:pPr>
        <w:jc w:val="center"/>
        <w:rPr>
          <w:rFonts w:ascii="Arial" w:hAnsi="Arial" w:cs="Arial"/>
          <w:b/>
          <w:color w:val="FF0000"/>
        </w:rPr>
      </w:pPr>
    </w:p>
    <w:p w14:paraId="7D79A416" w14:textId="77777777" w:rsidR="005009EA" w:rsidRDefault="005009EA">
      <w:pPr>
        <w:jc w:val="center"/>
        <w:rPr>
          <w:rFonts w:ascii="Arial" w:hAnsi="Arial" w:cs="Arial"/>
          <w:b/>
          <w:color w:val="FF0000"/>
        </w:rPr>
      </w:pPr>
    </w:p>
    <w:p w14:paraId="3E98D8ED" w14:textId="77777777" w:rsidR="005009EA" w:rsidRDefault="005009EA">
      <w:pPr>
        <w:jc w:val="center"/>
        <w:rPr>
          <w:rFonts w:ascii="Arial" w:hAnsi="Arial" w:cs="Arial"/>
          <w:b/>
          <w:color w:val="FF0000"/>
        </w:rPr>
      </w:pPr>
    </w:p>
    <w:p w14:paraId="08C6DC89" w14:textId="77777777" w:rsidR="005009EA" w:rsidRDefault="005009EA">
      <w:pPr>
        <w:jc w:val="center"/>
        <w:rPr>
          <w:rFonts w:ascii="Arial" w:hAnsi="Arial" w:cs="Arial"/>
          <w:b/>
          <w:color w:val="FF0000"/>
        </w:rPr>
      </w:pPr>
    </w:p>
    <w:p w14:paraId="50071E7A" w14:textId="77777777" w:rsidR="005009EA" w:rsidRDefault="005009EA">
      <w:pPr>
        <w:jc w:val="center"/>
        <w:rPr>
          <w:rFonts w:ascii="Arial" w:hAnsi="Arial" w:cs="Arial"/>
          <w:b/>
          <w:color w:val="FF0000"/>
        </w:rPr>
      </w:pPr>
    </w:p>
    <w:p w14:paraId="3C291CB1" w14:textId="77777777" w:rsidR="005009EA" w:rsidRDefault="00000000">
      <w:pPr>
        <w:jc w:val="center"/>
        <w:rPr>
          <w:rFonts w:ascii="Arial" w:hAnsi="Arial" w:cs="Arial"/>
          <w:b/>
        </w:rPr>
      </w:pPr>
      <w:r>
        <w:rPr>
          <w:rFonts w:ascii="Arial" w:hAnsi="Arial" w:cs="Arial"/>
          <w:b/>
        </w:rPr>
        <w:t xml:space="preserve">DOKUMENTACIJA ZA NADMETANJE </w:t>
      </w:r>
    </w:p>
    <w:p w14:paraId="103E7B22" w14:textId="77777777" w:rsidR="005009EA" w:rsidRDefault="005009EA">
      <w:pPr>
        <w:jc w:val="center"/>
        <w:rPr>
          <w:rFonts w:ascii="Arial" w:hAnsi="Arial" w:cs="Arial"/>
          <w:b/>
        </w:rPr>
      </w:pPr>
    </w:p>
    <w:p w14:paraId="4806901B" w14:textId="10848E34" w:rsidR="005009EA" w:rsidRDefault="00000000">
      <w:pPr>
        <w:ind w:right="1"/>
        <w:jc w:val="center"/>
        <w:rPr>
          <w:rFonts w:ascii="Arial" w:hAnsi="Arial" w:cs="Arial"/>
          <w:b/>
        </w:rPr>
      </w:pPr>
      <w:r>
        <w:rPr>
          <w:rFonts w:ascii="Arial" w:hAnsi="Arial" w:cs="Arial"/>
          <w:b/>
        </w:rPr>
        <w:t xml:space="preserve">za izvođenje radova na energetskoj obnovi višestambene zgrade </w:t>
      </w:r>
      <w:r w:rsidR="00A4240B">
        <w:rPr>
          <w:rFonts w:ascii="Arial" w:hAnsi="Arial" w:cs="Arial"/>
          <w:b/>
        </w:rPr>
        <w:t xml:space="preserve">oštećene u potresu </w:t>
      </w:r>
      <w:r>
        <w:rPr>
          <w:rFonts w:ascii="Arial" w:hAnsi="Arial" w:cs="Arial"/>
          <w:b/>
        </w:rPr>
        <w:t xml:space="preserve">na adresi </w:t>
      </w:r>
      <w:r w:rsidR="00D225C1">
        <w:rPr>
          <w:rFonts w:ascii="Arial" w:hAnsi="Arial" w:cs="Arial"/>
          <w:b/>
        </w:rPr>
        <w:t>Stjepana i Antuna Radića 12, 14</w:t>
      </w:r>
      <w:r>
        <w:rPr>
          <w:rFonts w:ascii="Arial" w:hAnsi="Arial" w:cs="Arial"/>
          <w:b/>
        </w:rPr>
        <w:t>, Glina</w:t>
      </w:r>
    </w:p>
    <w:p w14:paraId="3ED343F6" w14:textId="77777777" w:rsidR="005009EA" w:rsidRDefault="005009EA">
      <w:pPr>
        <w:jc w:val="center"/>
        <w:rPr>
          <w:rFonts w:ascii="Arial" w:hAnsi="Arial" w:cs="Arial"/>
          <w:b/>
          <w:color w:val="FF0000"/>
        </w:rPr>
      </w:pPr>
    </w:p>
    <w:p w14:paraId="49E2FA46" w14:textId="6C6FD936" w:rsidR="005009EA" w:rsidRDefault="00000000">
      <w:pPr>
        <w:jc w:val="center"/>
        <w:rPr>
          <w:rFonts w:ascii="Arial" w:hAnsi="Arial" w:cs="Arial"/>
          <w:b/>
        </w:rPr>
      </w:pPr>
      <w:r>
        <w:rPr>
          <w:rFonts w:ascii="Arial" w:hAnsi="Arial" w:cs="Arial"/>
          <w:b/>
        </w:rPr>
        <w:t xml:space="preserve">Evidencijski broj nabave </w:t>
      </w:r>
      <w:bookmarkStart w:id="0" w:name="_Hlk174528094"/>
      <w:r w:rsidR="00D225C1" w:rsidRPr="00D225C1">
        <w:rPr>
          <w:b/>
          <w:bCs/>
          <w:sz w:val="24"/>
          <w:szCs w:val="24"/>
        </w:rPr>
        <w:t>EOZ-0524/SIAR-12-14</w:t>
      </w:r>
      <w:bookmarkEnd w:id="0"/>
    </w:p>
    <w:p w14:paraId="23A83B54" w14:textId="77777777" w:rsidR="005009EA" w:rsidRDefault="005009EA">
      <w:pPr>
        <w:jc w:val="center"/>
        <w:rPr>
          <w:rFonts w:ascii="Arial" w:hAnsi="Arial" w:cs="Arial"/>
          <w:b/>
          <w:color w:val="FF0000"/>
        </w:rPr>
      </w:pPr>
    </w:p>
    <w:p w14:paraId="07F8CE93" w14:textId="77777777" w:rsidR="005009EA" w:rsidRDefault="005009EA">
      <w:pPr>
        <w:widowControl/>
        <w:rPr>
          <w:rFonts w:ascii="Arial" w:eastAsiaTheme="minorHAnsi" w:hAnsi="Arial" w:cs="Arial"/>
          <w:color w:val="FF0000"/>
          <w:lang w:eastAsia="en-US"/>
        </w:rPr>
      </w:pPr>
    </w:p>
    <w:p w14:paraId="6F1994B2" w14:textId="77777777" w:rsidR="005009EA" w:rsidRDefault="00000000">
      <w:pPr>
        <w:spacing w:line="360" w:lineRule="auto"/>
        <w:jc w:val="center"/>
        <w:rPr>
          <w:rFonts w:ascii="Arial" w:eastAsiaTheme="minorHAnsi" w:hAnsi="Arial" w:cs="Arial"/>
          <w:lang w:eastAsia="en-US"/>
        </w:rPr>
      </w:pPr>
      <w:r>
        <w:rPr>
          <w:rFonts w:ascii="Arial" w:eastAsiaTheme="minorHAnsi" w:hAnsi="Arial" w:cs="Arial"/>
          <w:lang w:eastAsia="en-US"/>
        </w:rPr>
        <w:t xml:space="preserve"> </w:t>
      </w:r>
    </w:p>
    <w:p w14:paraId="436A72D1" w14:textId="77777777" w:rsidR="005009EA" w:rsidRDefault="005009EA">
      <w:pPr>
        <w:spacing w:line="360" w:lineRule="auto"/>
        <w:jc w:val="center"/>
        <w:rPr>
          <w:rFonts w:ascii="Arial" w:eastAsiaTheme="minorHAnsi" w:hAnsi="Arial" w:cs="Arial"/>
          <w:lang w:eastAsia="en-US"/>
        </w:rPr>
      </w:pPr>
    </w:p>
    <w:p w14:paraId="65C38308" w14:textId="77777777" w:rsidR="005009EA" w:rsidRDefault="005009EA">
      <w:pPr>
        <w:jc w:val="center"/>
        <w:rPr>
          <w:rFonts w:ascii="Arial" w:hAnsi="Arial" w:cs="Arial"/>
          <w:b/>
        </w:rPr>
      </w:pPr>
    </w:p>
    <w:p w14:paraId="1886B236" w14:textId="3A66439D" w:rsidR="005009EA" w:rsidRDefault="00000000">
      <w:pPr>
        <w:jc w:val="center"/>
        <w:rPr>
          <w:rFonts w:ascii="Arial" w:hAnsi="Arial" w:cs="Arial"/>
        </w:rPr>
      </w:pPr>
      <w:r>
        <w:rPr>
          <w:rFonts w:ascii="Arial" w:hAnsi="Arial" w:cs="Arial"/>
        </w:rPr>
        <w:t xml:space="preserve">Projekt je sufinancirala Europska unija iz </w:t>
      </w:r>
      <w:r w:rsidR="00FE7178" w:rsidRPr="00FE7178">
        <w:rPr>
          <w:rFonts w:ascii="Arial" w:hAnsi="Arial" w:cs="Arial"/>
        </w:rPr>
        <w:t>Mehanizma za oporavak i otpornost</w:t>
      </w:r>
      <w:r w:rsidR="00FE7178">
        <w:rPr>
          <w:rFonts w:ascii="Arial" w:hAnsi="Arial" w:cs="Arial"/>
        </w:rPr>
        <w:t xml:space="preserve"> NPOO</w:t>
      </w:r>
      <w:r w:rsidR="00D225C1">
        <w:rPr>
          <w:rFonts w:ascii="Arial" w:hAnsi="Arial" w:cs="Arial"/>
        </w:rPr>
        <w:t xml:space="preserve"> 2021. – 2026.</w:t>
      </w:r>
    </w:p>
    <w:p w14:paraId="026F6F1A" w14:textId="77777777" w:rsidR="005009EA" w:rsidRDefault="005009EA">
      <w:pPr>
        <w:jc w:val="center"/>
        <w:rPr>
          <w:rFonts w:ascii="Arial" w:hAnsi="Arial" w:cs="Arial"/>
          <w:b/>
        </w:rPr>
      </w:pPr>
    </w:p>
    <w:p w14:paraId="0805F5BE" w14:textId="77777777" w:rsidR="005009EA" w:rsidRDefault="005009EA">
      <w:pPr>
        <w:jc w:val="center"/>
        <w:rPr>
          <w:rFonts w:ascii="Arial" w:hAnsi="Arial" w:cs="Arial"/>
          <w:b/>
          <w:color w:val="FF0000"/>
        </w:rPr>
      </w:pPr>
    </w:p>
    <w:p w14:paraId="67B11D77" w14:textId="77777777" w:rsidR="005009EA" w:rsidRDefault="005009EA">
      <w:pPr>
        <w:jc w:val="center"/>
        <w:rPr>
          <w:rFonts w:ascii="Arial" w:hAnsi="Arial" w:cs="Arial"/>
          <w:b/>
          <w:color w:val="FF0000"/>
        </w:rPr>
      </w:pPr>
    </w:p>
    <w:p w14:paraId="10C44BD8" w14:textId="77777777" w:rsidR="005009EA" w:rsidRDefault="005009EA">
      <w:pPr>
        <w:jc w:val="center"/>
        <w:rPr>
          <w:rFonts w:ascii="Arial" w:hAnsi="Arial" w:cs="Arial"/>
          <w:b/>
          <w:color w:val="FF0000"/>
        </w:rPr>
      </w:pPr>
    </w:p>
    <w:p w14:paraId="559E5E0E" w14:textId="77777777" w:rsidR="005009EA" w:rsidRDefault="005009EA">
      <w:pPr>
        <w:jc w:val="center"/>
        <w:rPr>
          <w:rFonts w:ascii="Arial" w:hAnsi="Arial" w:cs="Arial"/>
          <w:b/>
          <w:color w:val="FF0000"/>
        </w:rPr>
      </w:pPr>
    </w:p>
    <w:p w14:paraId="378B2EF4" w14:textId="77777777" w:rsidR="005009EA" w:rsidRDefault="005009EA">
      <w:pPr>
        <w:jc w:val="center"/>
        <w:rPr>
          <w:rFonts w:ascii="Arial" w:hAnsi="Arial" w:cs="Arial"/>
          <w:b/>
          <w:color w:val="FF0000"/>
        </w:rPr>
      </w:pPr>
    </w:p>
    <w:p w14:paraId="719527BF" w14:textId="77777777" w:rsidR="005009EA" w:rsidRDefault="005009EA">
      <w:pPr>
        <w:jc w:val="center"/>
        <w:rPr>
          <w:rFonts w:ascii="Arial" w:hAnsi="Arial" w:cs="Arial"/>
          <w:b/>
          <w:color w:val="FF0000"/>
        </w:rPr>
      </w:pPr>
    </w:p>
    <w:p w14:paraId="0222B3D1" w14:textId="77777777" w:rsidR="005009EA" w:rsidRDefault="005009EA">
      <w:pPr>
        <w:jc w:val="center"/>
        <w:rPr>
          <w:rFonts w:ascii="Arial" w:hAnsi="Arial" w:cs="Arial"/>
          <w:b/>
          <w:color w:val="FF0000"/>
        </w:rPr>
      </w:pPr>
    </w:p>
    <w:p w14:paraId="0858FBEC" w14:textId="77777777" w:rsidR="005009EA" w:rsidRDefault="005009EA">
      <w:pPr>
        <w:jc w:val="center"/>
        <w:rPr>
          <w:rFonts w:ascii="Arial" w:hAnsi="Arial" w:cs="Arial"/>
          <w:b/>
          <w:color w:val="FF0000"/>
        </w:rPr>
      </w:pPr>
    </w:p>
    <w:p w14:paraId="58C5398B" w14:textId="77777777" w:rsidR="005009EA" w:rsidRDefault="005009EA">
      <w:pPr>
        <w:jc w:val="center"/>
        <w:rPr>
          <w:rFonts w:ascii="Arial" w:hAnsi="Arial" w:cs="Arial"/>
          <w:b/>
          <w:color w:val="FF0000"/>
        </w:rPr>
      </w:pPr>
    </w:p>
    <w:p w14:paraId="213D6BCB" w14:textId="77777777" w:rsidR="005009EA" w:rsidRDefault="005009EA">
      <w:pPr>
        <w:jc w:val="center"/>
        <w:rPr>
          <w:rFonts w:ascii="Arial" w:hAnsi="Arial" w:cs="Arial"/>
          <w:b/>
          <w:color w:val="FF0000"/>
        </w:rPr>
      </w:pPr>
    </w:p>
    <w:p w14:paraId="4C5D214A" w14:textId="77777777" w:rsidR="005009EA" w:rsidRDefault="005009EA">
      <w:pPr>
        <w:jc w:val="center"/>
        <w:rPr>
          <w:rFonts w:ascii="Arial" w:hAnsi="Arial" w:cs="Arial"/>
          <w:b/>
          <w:color w:val="FF0000"/>
        </w:rPr>
      </w:pPr>
    </w:p>
    <w:p w14:paraId="2BD2E5DB" w14:textId="77777777" w:rsidR="005009EA" w:rsidRDefault="005009EA">
      <w:pPr>
        <w:jc w:val="center"/>
        <w:rPr>
          <w:rFonts w:ascii="Arial" w:hAnsi="Arial" w:cs="Arial"/>
          <w:b/>
          <w:color w:val="FF0000"/>
        </w:rPr>
      </w:pPr>
    </w:p>
    <w:p w14:paraId="54C8D175" w14:textId="77777777" w:rsidR="005009EA" w:rsidRDefault="005009EA">
      <w:pPr>
        <w:jc w:val="center"/>
        <w:rPr>
          <w:rFonts w:ascii="Arial" w:hAnsi="Arial" w:cs="Arial"/>
          <w:b/>
          <w:color w:val="FF0000"/>
        </w:rPr>
      </w:pPr>
    </w:p>
    <w:p w14:paraId="3718599C" w14:textId="77777777" w:rsidR="005009EA" w:rsidRDefault="005009EA">
      <w:pPr>
        <w:jc w:val="center"/>
        <w:rPr>
          <w:rFonts w:ascii="Arial" w:hAnsi="Arial" w:cs="Arial"/>
          <w:b/>
          <w:color w:val="FF0000"/>
        </w:rPr>
      </w:pPr>
    </w:p>
    <w:p w14:paraId="3C3282EC" w14:textId="77777777" w:rsidR="005009EA" w:rsidRDefault="005009EA">
      <w:pPr>
        <w:jc w:val="center"/>
        <w:rPr>
          <w:rFonts w:ascii="Arial" w:hAnsi="Arial" w:cs="Arial"/>
          <w:b/>
          <w:color w:val="FF0000"/>
        </w:rPr>
      </w:pPr>
    </w:p>
    <w:p w14:paraId="78D57BFC" w14:textId="36CA4C23" w:rsidR="005009EA" w:rsidRDefault="00000000">
      <w:pPr>
        <w:jc w:val="center"/>
        <w:rPr>
          <w:rFonts w:ascii="Arial" w:hAnsi="Arial" w:cs="Arial"/>
          <w:b/>
        </w:rPr>
      </w:pPr>
      <w:r>
        <w:rPr>
          <w:rFonts w:ascii="Arial" w:hAnsi="Arial" w:cs="Arial"/>
          <w:b/>
        </w:rPr>
        <w:t xml:space="preserve">Glina, </w:t>
      </w:r>
      <w:r w:rsidR="00D225C1">
        <w:rPr>
          <w:rFonts w:ascii="Arial" w:hAnsi="Arial" w:cs="Arial"/>
          <w:b/>
        </w:rPr>
        <w:t>kolovoz</w:t>
      </w:r>
      <w:r>
        <w:rPr>
          <w:rFonts w:ascii="Arial" w:hAnsi="Arial" w:cs="Arial"/>
          <w:b/>
        </w:rPr>
        <w:t xml:space="preserve"> 20</w:t>
      </w:r>
      <w:r w:rsidR="00D225C1">
        <w:rPr>
          <w:rFonts w:ascii="Arial" w:hAnsi="Arial" w:cs="Arial"/>
          <w:b/>
        </w:rPr>
        <w:t>24</w:t>
      </w:r>
      <w:r>
        <w:rPr>
          <w:rFonts w:ascii="Arial" w:hAnsi="Arial" w:cs="Arial"/>
          <w:b/>
        </w:rPr>
        <w:t>. godina</w:t>
      </w:r>
    </w:p>
    <w:p w14:paraId="31027419" w14:textId="77777777" w:rsidR="005009EA" w:rsidRDefault="005009EA">
      <w:pPr>
        <w:pStyle w:val="tekst"/>
      </w:pPr>
    </w:p>
    <w:p w14:paraId="462CBF2B" w14:textId="77777777" w:rsidR="005009EA" w:rsidRDefault="005009EA">
      <w:pPr>
        <w:pStyle w:val="tekst"/>
      </w:pPr>
    </w:p>
    <w:p w14:paraId="3DAEB787" w14:textId="77777777" w:rsidR="005009EA" w:rsidRDefault="005009EA">
      <w:pPr>
        <w:pStyle w:val="tekst"/>
      </w:pPr>
    </w:p>
    <w:p w14:paraId="72C386E3" w14:textId="77777777" w:rsidR="005009EA" w:rsidRDefault="005009EA">
      <w:pPr>
        <w:pStyle w:val="tekst"/>
      </w:pPr>
    </w:p>
    <w:p w14:paraId="521AB24B" w14:textId="77777777" w:rsidR="005009EA" w:rsidRDefault="005009EA">
      <w:pPr>
        <w:pStyle w:val="tekst"/>
      </w:pPr>
    </w:p>
    <w:p w14:paraId="6536BC96" w14:textId="77777777" w:rsidR="005009EA" w:rsidRDefault="005009EA">
      <w:pPr>
        <w:pStyle w:val="tekst"/>
      </w:pPr>
    </w:p>
    <w:p w14:paraId="7FEDC26C" w14:textId="77777777" w:rsidR="005009EA" w:rsidRDefault="005009EA">
      <w:pPr>
        <w:pStyle w:val="tekst"/>
      </w:pPr>
    </w:p>
    <w:p w14:paraId="5F4893B5" w14:textId="77777777" w:rsidR="005009EA" w:rsidRDefault="005009EA">
      <w:pPr>
        <w:pStyle w:val="tekst"/>
      </w:pPr>
    </w:p>
    <w:p w14:paraId="7E5764EF" w14:textId="77777777" w:rsidR="005009EA" w:rsidRDefault="00000000">
      <w:pPr>
        <w:pStyle w:val="TOCNaslov1"/>
        <w:rPr>
          <w:rFonts w:ascii="Arial" w:hAnsi="Arial" w:cs="Arial"/>
          <w:sz w:val="18"/>
          <w:szCs w:val="18"/>
        </w:rPr>
      </w:pPr>
      <w:r>
        <w:rPr>
          <w:rFonts w:ascii="Arial" w:hAnsi="Arial" w:cs="Arial"/>
          <w:sz w:val="18"/>
          <w:szCs w:val="18"/>
        </w:rPr>
        <w:t>Sadržaj</w:t>
      </w:r>
    </w:p>
    <w:p w14:paraId="79C83163" w14:textId="77777777" w:rsidR="005009EA" w:rsidRDefault="00000000">
      <w:pPr>
        <w:pStyle w:val="Sadraj1"/>
        <w:tabs>
          <w:tab w:val="left" w:pos="400"/>
          <w:tab w:val="right" w:leader="dot" w:pos="9063"/>
        </w:tabs>
        <w:rPr>
          <w:rFonts w:ascii="Arial" w:eastAsiaTheme="minorEastAsia" w:hAnsi="Arial" w:cs="Arial"/>
          <w:sz w:val="18"/>
          <w:szCs w:val="18"/>
        </w:rPr>
      </w:pPr>
      <w:r>
        <w:rPr>
          <w:rFonts w:ascii="Arial" w:hAnsi="Arial" w:cs="Arial"/>
          <w:color w:val="FF0000"/>
          <w:sz w:val="18"/>
          <w:szCs w:val="18"/>
        </w:rPr>
        <w:fldChar w:fldCharType="begin"/>
      </w:r>
      <w:r>
        <w:rPr>
          <w:rFonts w:ascii="Arial" w:hAnsi="Arial" w:cs="Arial"/>
          <w:color w:val="FF0000"/>
          <w:sz w:val="18"/>
          <w:szCs w:val="18"/>
        </w:rPr>
        <w:instrText xml:space="preserve"> TOC \o "1-3" \h \z \u </w:instrText>
      </w:r>
      <w:r>
        <w:rPr>
          <w:rFonts w:ascii="Arial" w:hAnsi="Arial" w:cs="Arial"/>
          <w:color w:val="FF0000"/>
          <w:sz w:val="18"/>
          <w:szCs w:val="18"/>
        </w:rPr>
        <w:fldChar w:fldCharType="separate"/>
      </w:r>
      <w:hyperlink w:anchor="_Toc492551548" w:history="1">
        <w:r>
          <w:rPr>
            <w:rStyle w:val="Hiperveza"/>
            <w:rFonts w:ascii="Arial" w:hAnsi="Arial" w:cs="Arial"/>
            <w:sz w:val="18"/>
            <w:szCs w:val="18"/>
          </w:rPr>
          <w:t>1.</w:t>
        </w:r>
        <w:r>
          <w:rPr>
            <w:rFonts w:ascii="Arial" w:eastAsiaTheme="minorEastAsia" w:hAnsi="Arial" w:cs="Arial"/>
            <w:sz w:val="18"/>
            <w:szCs w:val="18"/>
          </w:rPr>
          <w:tab/>
        </w:r>
        <w:r>
          <w:rPr>
            <w:rStyle w:val="Hiperveza"/>
            <w:rFonts w:ascii="Arial" w:hAnsi="Arial" w:cs="Arial"/>
            <w:sz w:val="18"/>
            <w:szCs w:val="18"/>
          </w:rPr>
          <w:t>Podaci o Naručitelju:</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_Toc492551548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3</w:t>
        </w:r>
        <w:r>
          <w:rPr>
            <w:rFonts w:ascii="Arial" w:hAnsi="Arial" w:cs="Arial"/>
            <w:sz w:val="18"/>
            <w:szCs w:val="18"/>
          </w:rPr>
          <w:fldChar w:fldCharType="end"/>
        </w:r>
      </w:hyperlink>
    </w:p>
    <w:p w14:paraId="101B99E1" w14:textId="77777777" w:rsidR="005009EA" w:rsidRDefault="00000000">
      <w:pPr>
        <w:pStyle w:val="Sadraj1"/>
        <w:tabs>
          <w:tab w:val="left" w:pos="400"/>
          <w:tab w:val="right" w:leader="dot" w:pos="9063"/>
        </w:tabs>
        <w:rPr>
          <w:rFonts w:ascii="Arial" w:eastAsiaTheme="minorEastAsia" w:hAnsi="Arial" w:cs="Arial"/>
          <w:sz w:val="18"/>
          <w:szCs w:val="18"/>
        </w:rPr>
      </w:pPr>
      <w:hyperlink w:anchor="_Toc492551549" w:history="1">
        <w:r>
          <w:rPr>
            <w:rStyle w:val="Hiperveza"/>
            <w:rFonts w:ascii="Arial" w:hAnsi="Arial" w:cs="Arial"/>
            <w:sz w:val="18"/>
            <w:szCs w:val="18"/>
          </w:rPr>
          <w:t>2.</w:t>
        </w:r>
        <w:r>
          <w:rPr>
            <w:rFonts w:ascii="Arial" w:eastAsiaTheme="minorEastAsia" w:hAnsi="Arial" w:cs="Arial"/>
            <w:sz w:val="18"/>
            <w:szCs w:val="18"/>
          </w:rPr>
          <w:tab/>
        </w:r>
        <w:r>
          <w:rPr>
            <w:rStyle w:val="Hiperveza"/>
            <w:rFonts w:ascii="Arial" w:hAnsi="Arial" w:cs="Arial"/>
            <w:sz w:val="18"/>
            <w:szCs w:val="18"/>
          </w:rPr>
          <w:t>Podaci o osobi ili službi zaduženoj za komunikaciju s ponuditeljima</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_Toc492551549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3</w:t>
        </w:r>
        <w:r>
          <w:rPr>
            <w:rFonts w:ascii="Arial" w:hAnsi="Arial" w:cs="Arial"/>
            <w:sz w:val="18"/>
            <w:szCs w:val="18"/>
          </w:rPr>
          <w:fldChar w:fldCharType="end"/>
        </w:r>
      </w:hyperlink>
    </w:p>
    <w:p w14:paraId="0DEB0A68" w14:textId="77777777" w:rsidR="005009EA" w:rsidRDefault="00000000">
      <w:pPr>
        <w:pStyle w:val="Sadraj1"/>
        <w:tabs>
          <w:tab w:val="left" w:pos="400"/>
          <w:tab w:val="right" w:leader="dot" w:pos="9063"/>
        </w:tabs>
        <w:rPr>
          <w:rFonts w:ascii="Arial" w:eastAsiaTheme="minorEastAsia" w:hAnsi="Arial" w:cs="Arial"/>
          <w:sz w:val="18"/>
          <w:szCs w:val="18"/>
        </w:rPr>
      </w:pPr>
      <w:hyperlink w:anchor="_Toc492551550" w:history="1">
        <w:r>
          <w:rPr>
            <w:rStyle w:val="Hiperveza"/>
            <w:rFonts w:ascii="Arial" w:hAnsi="Arial" w:cs="Arial"/>
            <w:sz w:val="18"/>
            <w:szCs w:val="18"/>
          </w:rPr>
          <w:t>3.</w:t>
        </w:r>
        <w:r>
          <w:rPr>
            <w:rFonts w:ascii="Arial" w:eastAsiaTheme="minorEastAsia" w:hAnsi="Arial" w:cs="Arial"/>
            <w:sz w:val="18"/>
            <w:szCs w:val="18"/>
          </w:rPr>
          <w:tab/>
        </w:r>
        <w:r>
          <w:rPr>
            <w:rStyle w:val="Hiperveza"/>
            <w:rFonts w:ascii="Arial" w:hAnsi="Arial" w:cs="Arial"/>
            <w:sz w:val="18"/>
            <w:szCs w:val="18"/>
          </w:rPr>
          <w:t>Opis predmeta nabave.......................................................................................................................................</w:t>
        </w:r>
        <w:r>
          <w:rPr>
            <w:rFonts w:ascii="Arial" w:hAnsi="Arial" w:cs="Arial"/>
            <w:sz w:val="18"/>
            <w:szCs w:val="18"/>
          </w:rPr>
          <w:fldChar w:fldCharType="begin"/>
        </w:r>
        <w:r>
          <w:rPr>
            <w:rFonts w:ascii="Arial" w:hAnsi="Arial" w:cs="Arial"/>
            <w:sz w:val="18"/>
            <w:szCs w:val="18"/>
          </w:rPr>
          <w:instrText xml:space="preserve"> PAGEREF _Toc492551550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3</w:t>
        </w:r>
        <w:r>
          <w:rPr>
            <w:rFonts w:ascii="Arial" w:hAnsi="Arial" w:cs="Arial"/>
            <w:sz w:val="18"/>
            <w:szCs w:val="18"/>
          </w:rPr>
          <w:fldChar w:fldCharType="end"/>
        </w:r>
      </w:hyperlink>
    </w:p>
    <w:p w14:paraId="0CFAFE11" w14:textId="77777777" w:rsidR="005009EA" w:rsidRDefault="00000000">
      <w:pPr>
        <w:pStyle w:val="Sadraj1"/>
        <w:tabs>
          <w:tab w:val="left" w:pos="400"/>
          <w:tab w:val="right" w:leader="dot" w:pos="9063"/>
        </w:tabs>
        <w:rPr>
          <w:rFonts w:ascii="Arial" w:eastAsiaTheme="minorEastAsia" w:hAnsi="Arial" w:cs="Arial"/>
          <w:sz w:val="18"/>
          <w:szCs w:val="18"/>
        </w:rPr>
      </w:pPr>
      <w:hyperlink w:anchor="_Toc492551551" w:history="1">
        <w:r>
          <w:rPr>
            <w:rStyle w:val="Hiperveza"/>
            <w:rFonts w:ascii="Arial" w:hAnsi="Arial" w:cs="Arial"/>
            <w:sz w:val="18"/>
            <w:szCs w:val="18"/>
          </w:rPr>
          <w:t>4.</w:t>
        </w:r>
        <w:r>
          <w:rPr>
            <w:rFonts w:ascii="Arial" w:eastAsiaTheme="minorEastAsia" w:hAnsi="Arial" w:cs="Arial"/>
            <w:sz w:val="18"/>
            <w:szCs w:val="18"/>
          </w:rPr>
          <w:tab/>
        </w:r>
        <w:r>
          <w:rPr>
            <w:rStyle w:val="Hiperveza"/>
            <w:rFonts w:ascii="Arial" w:hAnsi="Arial" w:cs="Arial"/>
            <w:sz w:val="18"/>
            <w:szCs w:val="18"/>
          </w:rPr>
          <w:t>Procijenjena vrijednost nabave:  .</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_Toc492551551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4</w:t>
        </w:r>
        <w:r>
          <w:rPr>
            <w:rFonts w:ascii="Arial" w:hAnsi="Arial" w:cs="Arial"/>
            <w:sz w:val="18"/>
            <w:szCs w:val="18"/>
          </w:rPr>
          <w:fldChar w:fldCharType="end"/>
        </w:r>
      </w:hyperlink>
    </w:p>
    <w:p w14:paraId="13F19431" w14:textId="77777777" w:rsidR="005009EA" w:rsidRDefault="00000000">
      <w:pPr>
        <w:pStyle w:val="Sadraj1"/>
        <w:tabs>
          <w:tab w:val="left" w:pos="400"/>
          <w:tab w:val="right" w:leader="dot" w:pos="9063"/>
        </w:tabs>
        <w:rPr>
          <w:rFonts w:ascii="Arial" w:eastAsiaTheme="minorEastAsia" w:hAnsi="Arial" w:cs="Arial"/>
          <w:sz w:val="18"/>
          <w:szCs w:val="18"/>
        </w:rPr>
      </w:pPr>
      <w:hyperlink w:anchor="_Toc492551552" w:history="1">
        <w:r>
          <w:rPr>
            <w:rStyle w:val="Hiperveza"/>
            <w:rFonts w:ascii="Arial" w:hAnsi="Arial" w:cs="Arial"/>
            <w:sz w:val="18"/>
            <w:szCs w:val="18"/>
          </w:rPr>
          <w:t>5.</w:t>
        </w:r>
        <w:r>
          <w:rPr>
            <w:rFonts w:ascii="Arial" w:eastAsiaTheme="minorEastAsia" w:hAnsi="Arial" w:cs="Arial"/>
            <w:sz w:val="18"/>
            <w:szCs w:val="18"/>
          </w:rPr>
          <w:tab/>
        </w:r>
        <w:r>
          <w:rPr>
            <w:rStyle w:val="Hiperveza"/>
            <w:rFonts w:ascii="Arial" w:hAnsi="Arial" w:cs="Arial"/>
            <w:sz w:val="18"/>
            <w:szCs w:val="18"/>
          </w:rPr>
          <w:t>Mjesto izvršenja radova</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_Toc492551552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4</w:t>
        </w:r>
        <w:r>
          <w:rPr>
            <w:rFonts w:ascii="Arial" w:hAnsi="Arial" w:cs="Arial"/>
            <w:sz w:val="18"/>
            <w:szCs w:val="18"/>
          </w:rPr>
          <w:fldChar w:fldCharType="end"/>
        </w:r>
      </w:hyperlink>
    </w:p>
    <w:p w14:paraId="35CED040" w14:textId="77777777" w:rsidR="005009EA" w:rsidRDefault="00000000">
      <w:pPr>
        <w:pStyle w:val="Sadraj1"/>
        <w:tabs>
          <w:tab w:val="left" w:pos="400"/>
          <w:tab w:val="right" w:leader="dot" w:pos="9063"/>
        </w:tabs>
        <w:rPr>
          <w:rFonts w:ascii="Arial" w:eastAsiaTheme="minorEastAsia" w:hAnsi="Arial" w:cs="Arial"/>
          <w:sz w:val="18"/>
          <w:szCs w:val="18"/>
        </w:rPr>
      </w:pPr>
      <w:hyperlink w:anchor="_Toc492551553" w:history="1">
        <w:r>
          <w:rPr>
            <w:rStyle w:val="Hiperveza"/>
            <w:rFonts w:ascii="Arial" w:hAnsi="Arial" w:cs="Arial"/>
            <w:sz w:val="18"/>
            <w:szCs w:val="18"/>
          </w:rPr>
          <w:t>6.</w:t>
        </w:r>
        <w:r>
          <w:rPr>
            <w:rFonts w:ascii="Arial" w:eastAsiaTheme="minorEastAsia" w:hAnsi="Arial" w:cs="Arial"/>
            <w:sz w:val="18"/>
            <w:szCs w:val="18"/>
          </w:rPr>
          <w:tab/>
        </w:r>
        <w:r>
          <w:rPr>
            <w:rStyle w:val="Hiperveza"/>
            <w:rFonts w:ascii="Arial" w:hAnsi="Arial" w:cs="Arial"/>
            <w:sz w:val="18"/>
            <w:szCs w:val="18"/>
          </w:rPr>
          <w:t>Rok izvršenja radova</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_Toc492551553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4</w:t>
        </w:r>
        <w:r>
          <w:rPr>
            <w:rFonts w:ascii="Arial" w:hAnsi="Arial" w:cs="Arial"/>
            <w:sz w:val="18"/>
            <w:szCs w:val="18"/>
          </w:rPr>
          <w:fldChar w:fldCharType="end"/>
        </w:r>
      </w:hyperlink>
    </w:p>
    <w:p w14:paraId="5A1806C8" w14:textId="77777777" w:rsidR="005009EA" w:rsidRDefault="00000000">
      <w:pPr>
        <w:pStyle w:val="Sadraj1"/>
        <w:tabs>
          <w:tab w:val="left" w:pos="400"/>
          <w:tab w:val="right" w:leader="dot" w:pos="9063"/>
        </w:tabs>
        <w:rPr>
          <w:rFonts w:ascii="Arial" w:eastAsiaTheme="minorEastAsia" w:hAnsi="Arial" w:cs="Arial"/>
          <w:sz w:val="18"/>
          <w:szCs w:val="18"/>
        </w:rPr>
      </w:pPr>
      <w:r>
        <w:rPr>
          <w:rFonts w:ascii="Arial" w:hAnsi="Arial" w:cs="Arial"/>
          <w:sz w:val="18"/>
          <w:szCs w:val="18"/>
        </w:rPr>
        <w:fldChar w:fldCharType="begin"/>
      </w:r>
      <w:r>
        <w:rPr>
          <w:rFonts w:ascii="Arial" w:hAnsi="Arial" w:cs="Arial"/>
          <w:sz w:val="18"/>
          <w:szCs w:val="18"/>
        </w:rPr>
        <w:instrText xml:space="preserve"> HYPERLINK \l "_Toc492551554" </w:instrText>
      </w:r>
      <w:r>
        <w:rPr>
          <w:rFonts w:ascii="Arial" w:hAnsi="Arial" w:cs="Arial"/>
          <w:sz w:val="18"/>
          <w:szCs w:val="18"/>
        </w:rPr>
      </w:r>
      <w:r>
        <w:rPr>
          <w:rFonts w:ascii="Arial" w:hAnsi="Arial" w:cs="Arial"/>
          <w:sz w:val="18"/>
          <w:szCs w:val="18"/>
        </w:rPr>
        <w:fldChar w:fldCharType="separate"/>
      </w:r>
      <w:r>
        <w:rPr>
          <w:rStyle w:val="Hiperveza"/>
          <w:rFonts w:ascii="Arial" w:hAnsi="Arial" w:cs="Arial"/>
          <w:sz w:val="18"/>
          <w:szCs w:val="18"/>
        </w:rPr>
        <w:t>7.     Osnove za isključenje gospodarskog subjekta..................................................................................................5</w:t>
      </w:r>
    </w:p>
    <w:p w14:paraId="66C91732" w14:textId="77777777" w:rsidR="005009EA" w:rsidRDefault="00000000">
      <w:pPr>
        <w:pStyle w:val="Sadraj1"/>
        <w:tabs>
          <w:tab w:val="left" w:pos="400"/>
          <w:tab w:val="right" w:leader="dot" w:pos="9063"/>
        </w:tabs>
        <w:rPr>
          <w:rFonts w:ascii="Arial" w:eastAsiaTheme="minorEastAsia" w:hAnsi="Arial" w:cs="Arial"/>
          <w:sz w:val="18"/>
          <w:szCs w:val="18"/>
        </w:rPr>
      </w:pPr>
      <w:r>
        <w:rPr>
          <w:rStyle w:val="Hiperveza"/>
          <w:rFonts w:ascii="Arial" w:hAnsi="Arial" w:cs="Arial"/>
          <w:sz w:val="18"/>
          <w:szCs w:val="18"/>
        </w:rPr>
        <w:t>8.      Kriterij za odabir gospodarskog subjekta (uvjeti sposobnosti)</w:t>
      </w:r>
      <w:r>
        <w:rPr>
          <w:rFonts w:ascii="Arial" w:hAnsi="Arial" w:cs="Arial"/>
          <w:sz w:val="18"/>
          <w:szCs w:val="18"/>
        </w:rPr>
        <w:tab/>
        <w:t>6</w:t>
      </w:r>
      <w:r>
        <w:rPr>
          <w:rFonts w:ascii="Arial" w:hAnsi="Arial" w:cs="Arial"/>
          <w:sz w:val="18"/>
          <w:szCs w:val="18"/>
        </w:rPr>
        <w:fldChar w:fldCharType="end"/>
      </w:r>
    </w:p>
    <w:p w14:paraId="4B8BD29F" w14:textId="77777777" w:rsidR="005009EA" w:rsidRDefault="00000000">
      <w:pPr>
        <w:pStyle w:val="Sadraj2"/>
        <w:tabs>
          <w:tab w:val="left" w:pos="880"/>
          <w:tab w:val="right" w:leader="dot" w:pos="9063"/>
        </w:tabs>
        <w:rPr>
          <w:rFonts w:ascii="Arial" w:eastAsiaTheme="minorEastAsia" w:hAnsi="Arial" w:cs="Arial"/>
          <w:sz w:val="18"/>
          <w:szCs w:val="18"/>
        </w:rPr>
      </w:pPr>
      <w:hyperlink w:anchor="_Toc492551555" w:history="1">
        <w:r>
          <w:rPr>
            <w:rFonts w:ascii="Arial" w:hAnsi="Arial" w:cs="Arial"/>
            <w:sz w:val="18"/>
            <w:szCs w:val="18"/>
          </w:rPr>
          <w:t>8</w:t>
        </w:r>
        <w:r>
          <w:rPr>
            <w:rStyle w:val="Hiperveza"/>
            <w:rFonts w:ascii="Arial" w:hAnsi="Arial" w:cs="Arial"/>
            <w:sz w:val="18"/>
            <w:szCs w:val="18"/>
          </w:rPr>
          <w:t>.1.</w:t>
        </w:r>
        <w:r>
          <w:rPr>
            <w:rFonts w:ascii="Arial" w:eastAsiaTheme="minorEastAsia" w:hAnsi="Arial" w:cs="Arial"/>
            <w:sz w:val="18"/>
            <w:szCs w:val="18"/>
          </w:rPr>
          <w:tab/>
        </w:r>
        <w:r>
          <w:rPr>
            <w:rStyle w:val="Hiperveza"/>
            <w:rFonts w:ascii="Arial" w:hAnsi="Arial" w:cs="Arial"/>
            <w:sz w:val="18"/>
            <w:szCs w:val="18"/>
          </w:rPr>
          <w:t>Sposobnost za obavljanje profesionalne djelatnosti</w:t>
        </w:r>
        <w:r>
          <w:rPr>
            <w:rFonts w:ascii="Arial" w:hAnsi="Arial" w:cs="Arial"/>
            <w:sz w:val="18"/>
            <w:szCs w:val="18"/>
          </w:rPr>
          <w:tab/>
          <w:t>6</w:t>
        </w:r>
      </w:hyperlink>
    </w:p>
    <w:p w14:paraId="4E1C0876" w14:textId="77777777" w:rsidR="005009EA" w:rsidRDefault="00000000">
      <w:pPr>
        <w:pStyle w:val="Sadraj2"/>
        <w:tabs>
          <w:tab w:val="left" w:pos="880"/>
          <w:tab w:val="right" w:leader="dot" w:pos="9063"/>
        </w:tabs>
        <w:rPr>
          <w:rFonts w:ascii="Arial" w:eastAsiaTheme="minorEastAsia" w:hAnsi="Arial" w:cs="Arial"/>
          <w:sz w:val="18"/>
          <w:szCs w:val="18"/>
        </w:rPr>
      </w:pPr>
      <w:hyperlink w:anchor="_Toc492551556" w:history="1">
        <w:r>
          <w:rPr>
            <w:rFonts w:ascii="Arial" w:hAnsi="Arial" w:cs="Arial"/>
            <w:sz w:val="18"/>
            <w:szCs w:val="18"/>
          </w:rPr>
          <w:t>8</w:t>
        </w:r>
        <w:r>
          <w:rPr>
            <w:rStyle w:val="Hiperveza"/>
            <w:rFonts w:ascii="Arial" w:hAnsi="Arial" w:cs="Arial"/>
            <w:sz w:val="18"/>
            <w:szCs w:val="18"/>
          </w:rPr>
          <w:t>.2.</w:t>
        </w:r>
        <w:r>
          <w:rPr>
            <w:rFonts w:ascii="Arial" w:eastAsiaTheme="minorEastAsia" w:hAnsi="Arial" w:cs="Arial"/>
            <w:sz w:val="18"/>
            <w:szCs w:val="18"/>
          </w:rPr>
          <w:tab/>
        </w:r>
        <w:r>
          <w:rPr>
            <w:rStyle w:val="Hiperveza"/>
            <w:rFonts w:ascii="Arial" w:hAnsi="Arial" w:cs="Arial"/>
            <w:sz w:val="18"/>
            <w:szCs w:val="18"/>
          </w:rPr>
          <w:t>Tehnička i stručna sposobnost</w:t>
        </w:r>
        <w:r>
          <w:rPr>
            <w:rFonts w:ascii="Arial" w:hAnsi="Arial" w:cs="Arial"/>
            <w:sz w:val="18"/>
            <w:szCs w:val="18"/>
          </w:rPr>
          <w:tab/>
        </w:r>
      </w:hyperlink>
      <w:r>
        <w:rPr>
          <w:rFonts w:ascii="Arial" w:hAnsi="Arial" w:cs="Arial"/>
          <w:sz w:val="18"/>
          <w:szCs w:val="18"/>
        </w:rPr>
        <w:t>6</w:t>
      </w:r>
    </w:p>
    <w:p w14:paraId="247D6385" w14:textId="77777777" w:rsidR="005009EA" w:rsidRDefault="00000000">
      <w:pPr>
        <w:pStyle w:val="Sadraj2"/>
        <w:tabs>
          <w:tab w:val="left" w:pos="880"/>
          <w:tab w:val="right" w:leader="dot" w:pos="9063"/>
        </w:tabs>
        <w:rPr>
          <w:rFonts w:ascii="Arial" w:eastAsiaTheme="minorEastAsia" w:hAnsi="Arial" w:cs="Arial"/>
          <w:sz w:val="18"/>
          <w:szCs w:val="18"/>
        </w:rPr>
      </w:pPr>
      <w:hyperlink w:anchor="_Toc492551558" w:history="1">
        <w:r>
          <w:rPr>
            <w:rFonts w:ascii="Arial" w:hAnsi="Arial" w:cs="Arial"/>
            <w:sz w:val="18"/>
            <w:szCs w:val="18"/>
          </w:rPr>
          <w:t>8</w:t>
        </w:r>
        <w:r>
          <w:rPr>
            <w:rStyle w:val="Hiperveza"/>
            <w:rFonts w:ascii="Arial" w:hAnsi="Arial" w:cs="Arial"/>
            <w:sz w:val="18"/>
            <w:szCs w:val="18"/>
          </w:rPr>
          <w:t>.3.</w:t>
        </w:r>
        <w:r>
          <w:rPr>
            <w:rFonts w:ascii="Arial" w:eastAsiaTheme="minorEastAsia" w:hAnsi="Arial" w:cs="Arial"/>
            <w:sz w:val="18"/>
            <w:szCs w:val="18"/>
          </w:rPr>
          <w:tab/>
        </w:r>
        <w:r>
          <w:rPr>
            <w:rStyle w:val="Hiperveza"/>
            <w:rFonts w:ascii="Arial" w:hAnsi="Arial" w:cs="Arial"/>
            <w:sz w:val="18"/>
            <w:szCs w:val="18"/>
          </w:rPr>
          <w:t>Ekonomska i financijska sposobnost</w:t>
        </w:r>
        <w:r>
          <w:rPr>
            <w:rFonts w:ascii="Arial" w:hAnsi="Arial" w:cs="Arial"/>
            <w:sz w:val="18"/>
            <w:szCs w:val="18"/>
          </w:rPr>
          <w:tab/>
          <w:t>7</w:t>
        </w:r>
      </w:hyperlink>
    </w:p>
    <w:p w14:paraId="795FB82F" w14:textId="77777777" w:rsidR="005009EA" w:rsidRDefault="00000000">
      <w:pPr>
        <w:pStyle w:val="Sadraj1"/>
        <w:tabs>
          <w:tab w:val="left" w:pos="400"/>
          <w:tab w:val="right" w:leader="dot" w:pos="9063"/>
        </w:tabs>
        <w:rPr>
          <w:rFonts w:ascii="Arial" w:eastAsiaTheme="minorEastAsia" w:hAnsi="Arial" w:cs="Arial"/>
          <w:sz w:val="18"/>
          <w:szCs w:val="18"/>
        </w:rPr>
      </w:pPr>
      <w:hyperlink w:anchor="_Toc492551559" w:history="1">
        <w:r>
          <w:rPr>
            <w:rFonts w:ascii="Arial" w:hAnsi="Arial" w:cs="Arial"/>
            <w:sz w:val="18"/>
            <w:szCs w:val="18"/>
          </w:rPr>
          <w:t>9</w:t>
        </w:r>
        <w:r>
          <w:rPr>
            <w:rStyle w:val="Hiperveza"/>
            <w:rFonts w:ascii="Arial" w:hAnsi="Arial" w:cs="Arial"/>
            <w:sz w:val="18"/>
            <w:szCs w:val="18"/>
          </w:rPr>
          <w:t>.</w:t>
        </w:r>
        <w:r>
          <w:rPr>
            <w:rFonts w:ascii="Arial" w:eastAsiaTheme="minorEastAsia" w:hAnsi="Arial" w:cs="Arial"/>
            <w:sz w:val="18"/>
            <w:szCs w:val="18"/>
          </w:rPr>
          <w:tab/>
        </w:r>
        <w:r>
          <w:rPr>
            <w:rStyle w:val="Hiperveza"/>
            <w:rFonts w:ascii="Arial" w:hAnsi="Arial" w:cs="Arial"/>
            <w:sz w:val="18"/>
            <w:szCs w:val="18"/>
          </w:rPr>
          <w:t>Sadržaj, oblik, način izrade i način dostave ponude</w:t>
        </w:r>
        <w:r>
          <w:rPr>
            <w:rFonts w:ascii="Arial" w:hAnsi="Arial" w:cs="Arial"/>
            <w:sz w:val="18"/>
            <w:szCs w:val="18"/>
          </w:rPr>
          <w:tab/>
        </w:r>
      </w:hyperlink>
      <w:r>
        <w:rPr>
          <w:rFonts w:ascii="Arial" w:hAnsi="Arial" w:cs="Arial"/>
          <w:sz w:val="18"/>
          <w:szCs w:val="18"/>
        </w:rPr>
        <w:t>8</w:t>
      </w:r>
    </w:p>
    <w:p w14:paraId="6829DF3A" w14:textId="77777777" w:rsidR="005009EA" w:rsidRDefault="00000000">
      <w:pPr>
        <w:pStyle w:val="Sadraj2"/>
        <w:tabs>
          <w:tab w:val="left" w:pos="880"/>
          <w:tab w:val="right" w:leader="dot" w:pos="9063"/>
        </w:tabs>
        <w:rPr>
          <w:rFonts w:ascii="Arial" w:eastAsiaTheme="minorEastAsia" w:hAnsi="Arial" w:cs="Arial"/>
          <w:sz w:val="18"/>
          <w:szCs w:val="18"/>
        </w:rPr>
      </w:pPr>
      <w:hyperlink w:anchor="_Toc492551560" w:history="1">
        <w:r>
          <w:rPr>
            <w:rFonts w:ascii="Arial" w:hAnsi="Arial" w:cs="Arial"/>
            <w:sz w:val="18"/>
            <w:szCs w:val="18"/>
          </w:rPr>
          <w:t>9</w:t>
        </w:r>
        <w:r>
          <w:rPr>
            <w:rStyle w:val="Hiperveza"/>
            <w:rFonts w:ascii="Arial" w:hAnsi="Arial" w:cs="Arial"/>
            <w:sz w:val="18"/>
            <w:szCs w:val="18"/>
          </w:rPr>
          <w:t>.1.</w:t>
        </w:r>
        <w:r>
          <w:rPr>
            <w:rFonts w:ascii="Arial" w:eastAsiaTheme="minorEastAsia" w:hAnsi="Arial" w:cs="Arial"/>
            <w:sz w:val="18"/>
            <w:szCs w:val="18"/>
          </w:rPr>
          <w:tab/>
        </w:r>
        <w:r>
          <w:rPr>
            <w:rStyle w:val="Hiperveza"/>
            <w:rFonts w:ascii="Arial" w:hAnsi="Arial" w:cs="Arial"/>
            <w:sz w:val="18"/>
            <w:szCs w:val="18"/>
          </w:rPr>
          <w:t>Sadržaj ponude</w:t>
        </w:r>
        <w:r>
          <w:rPr>
            <w:rFonts w:ascii="Arial" w:hAnsi="Arial" w:cs="Arial"/>
            <w:sz w:val="18"/>
            <w:szCs w:val="18"/>
          </w:rPr>
          <w:tab/>
          <w:t>8</w:t>
        </w:r>
      </w:hyperlink>
    </w:p>
    <w:p w14:paraId="2965B386" w14:textId="77777777" w:rsidR="005009EA" w:rsidRDefault="00000000">
      <w:pPr>
        <w:pStyle w:val="Sadraj2"/>
        <w:tabs>
          <w:tab w:val="left" w:pos="880"/>
          <w:tab w:val="right" w:leader="dot" w:pos="9063"/>
        </w:tabs>
        <w:rPr>
          <w:rFonts w:ascii="Arial" w:eastAsiaTheme="minorEastAsia" w:hAnsi="Arial" w:cs="Arial"/>
          <w:sz w:val="18"/>
          <w:szCs w:val="18"/>
        </w:rPr>
      </w:pPr>
      <w:r>
        <w:rPr>
          <w:rFonts w:ascii="Arial" w:hAnsi="Arial" w:cs="Arial"/>
          <w:sz w:val="18"/>
          <w:szCs w:val="18"/>
        </w:rPr>
        <w:t>9</w:t>
      </w:r>
      <w:hyperlink w:anchor="_Toc492551561" w:history="1">
        <w:r>
          <w:rPr>
            <w:rStyle w:val="Hiperveza"/>
            <w:rFonts w:ascii="Arial" w:hAnsi="Arial" w:cs="Arial"/>
            <w:sz w:val="18"/>
            <w:szCs w:val="18"/>
          </w:rPr>
          <w:t>.2.</w:t>
        </w:r>
        <w:r>
          <w:rPr>
            <w:rFonts w:ascii="Arial" w:eastAsiaTheme="minorEastAsia" w:hAnsi="Arial" w:cs="Arial"/>
            <w:sz w:val="18"/>
            <w:szCs w:val="18"/>
          </w:rPr>
          <w:tab/>
        </w:r>
        <w:r>
          <w:rPr>
            <w:rStyle w:val="Hiperveza"/>
            <w:rFonts w:ascii="Arial" w:hAnsi="Arial" w:cs="Arial"/>
            <w:sz w:val="18"/>
            <w:szCs w:val="18"/>
          </w:rPr>
          <w:t>Oblik i način izrade ponude</w:t>
        </w:r>
        <w:r>
          <w:rPr>
            <w:rFonts w:ascii="Arial" w:hAnsi="Arial" w:cs="Arial"/>
            <w:sz w:val="18"/>
            <w:szCs w:val="18"/>
          </w:rPr>
          <w:tab/>
        </w:r>
      </w:hyperlink>
      <w:r>
        <w:rPr>
          <w:rFonts w:ascii="Arial" w:hAnsi="Arial" w:cs="Arial"/>
          <w:sz w:val="18"/>
          <w:szCs w:val="18"/>
        </w:rPr>
        <w:t>8</w:t>
      </w:r>
    </w:p>
    <w:p w14:paraId="3DA4F465" w14:textId="77777777" w:rsidR="005009EA" w:rsidRDefault="00000000">
      <w:pPr>
        <w:pStyle w:val="Sadraj2"/>
        <w:tabs>
          <w:tab w:val="left" w:pos="880"/>
          <w:tab w:val="right" w:leader="dot" w:pos="9063"/>
        </w:tabs>
        <w:rPr>
          <w:rFonts w:ascii="Arial" w:eastAsiaTheme="minorEastAsia" w:hAnsi="Arial" w:cs="Arial"/>
          <w:sz w:val="18"/>
          <w:szCs w:val="18"/>
        </w:rPr>
      </w:pPr>
      <w:hyperlink w:anchor="_Toc492551562" w:history="1">
        <w:r>
          <w:rPr>
            <w:rFonts w:ascii="Arial" w:hAnsi="Arial" w:cs="Arial"/>
            <w:sz w:val="18"/>
            <w:szCs w:val="18"/>
          </w:rPr>
          <w:t>9</w:t>
        </w:r>
        <w:r>
          <w:rPr>
            <w:rStyle w:val="Hiperveza"/>
            <w:rFonts w:ascii="Arial" w:hAnsi="Arial" w:cs="Arial"/>
            <w:sz w:val="18"/>
            <w:szCs w:val="18"/>
          </w:rPr>
          <w:t>.3.</w:t>
        </w:r>
        <w:r>
          <w:rPr>
            <w:rFonts w:ascii="Arial" w:eastAsiaTheme="minorEastAsia" w:hAnsi="Arial" w:cs="Arial"/>
            <w:sz w:val="18"/>
            <w:szCs w:val="18"/>
          </w:rPr>
          <w:tab/>
        </w:r>
        <w:r>
          <w:rPr>
            <w:rStyle w:val="Hiperveza"/>
            <w:rFonts w:ascii="Arial" w:hAnsi="Arial" w:cs="Arial"/>
            <w:sz w:val="18"/>
            <w:szCs w:val="18"/>
          </w:rPr>
          <w:t>Način i rok dostave ponude</w:t>
        </w:r>
        <w:r>
          <w:rPr>
            <w:rFonts w:ascii="Arial" w:hAnsi="Arial" w:cs="Arial"/>
            <w:sz w:val="18"/>
            <w:szCs w:val="18"/>
          </w:rPr>
          <w:tab/>
        </w:r>
      </w:hyperlink>
      <w:r>
        <w:rPr>
          <w:rFonts w:ascii="Arial" w:hAnsi="Arial" w:cs="Arial"/>
          <w:sz w:val="18"/>
          <w:szCs w:val="18"/>
        </w:rPr>
        <w:t>8</w:t>
      </w:r>
    </w:p>
    <w:p w14:paraId="7C40A2ED" w14:textId="77777777" w:rsidR="005009EA" w:rsidRDefault="00000000">
      <w:pPr>
        <w:pStyle w:val="Sadraj1"/>
        <w:tabs>
          <w:tab w:val="left" w:pos="400"/>
          <w:tab w:val="right" w:leader="dot" w:pos="9063"/>
        </w:tabs>
        <w:rPr>
          <w:rFonts w:ascii="Arial" w:eastAsiaTheme="minorEastAsia" w:hAnsi="Arial" w:cs="Arial"/>
          <w:sz w:val="18"/>
          <w:szCs w:val="18"/>
        </w:rPr>
      </w:pPr>
      <w:hyperlink w:anchor="_Toc492551563" w:history="1">
        <w:r>
          <w:rPr>
            <w:rFonts w:ascii="Arial" w:hAnsi="Arial" w:cs="Arial"/>
            <w:sz w:val="18"/>
            <w:szCs w:val="18"/>
          </w:rPr>
          <w:t>10</w:t>
        </w:r>
        <w:r>
          <w:rPr>
            <w:rStyle w:val="Hiperveza"/>
            <w:rFonts w:ascii="Arial" w:hAnsi="Arial" w:cs="Arial"/>
            <w:sz w:val="18"/>
            <w:szCs w:val="18"/>
          </w:rPr>
          <w:t>.</w:t>
        </w:r>
        <w:r>
          <w:rPr>
            <w:rFonts w:ascii="Arial" w:eastAsiaTheme="minorEastAsia" w:hAnsi="Arial" w:cs="Arial"/>
            <w:sz w:val="18"/>
            <w:szCs w:val="18"/>
          </w:rPr>
          <w:tab/>
        </w:r>
        <w:r>
          <w:rPr>
            <w:rStyle w:val="Hiperveza"/>
            <w:rFonts w:ascii="Arial" w:hAnsi="Arial" w:cs="Arial"/>
            <w:sz w:val="18"/>
            <w:szCs w:val="18"/>
          </w:rPr>
          <w:t>Dopustivost dostave ponude elektroničkim putem</w:t>
        </w:r>
        <w:r>
          <w:rPr>
            <w:rFonts w:ascii="Arial" w:hAnsi="Arial" w:cs="Arial"/>
            <w:sz w:val="18"/>
            <w:szCs w:val="18"/>
          </w:rPr>
          <w:tab/>
          <w:t>9</w:t>
        </w:r>
      </w:hyperlink>
    </w:p>
    <w:p w14:paraId="56B74EF0"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64" w:history="1">
        <w:r>
          <w:rPr>
            <w:rStyle w:val="Hiperveza"/>
            <w:rFonts w:ascii="Arial" w:hAnsi="Arial" w:cs="Arial"/>
            <w:sz w:val="18"/>
            <w:szCs w:val="18"/>
          </w:rPr>
          <w:t>11.</w:t>
        </w:r>
        <w:r>
          <w:rPr>
            <w:rFonts w:ascii="Arial" w:eastAsiaTheme="minorEastAsia" w:hAnsi="Arial" w:cs="Arial"/>
            <w:sz w:val="18"/>
            <w:szCs w:val="18"/>
          </w:rPr>
          <w:tab/>
        </w:r>
        <w:r>
          <w:rPr>
            <w:rStyle w:val="Hiperveza"/>
            <w:rFonts w:ascii="Arial" w:hAnsi="Arial" w:cs="Arial"/>
            <w:sz w:val="18"/>
            <w:szCs w:val="18"/>
          </w:rPr>
          <w:t>Dopustivost alternativnih ponuda</w:t>
        </w:r>
        <w:r>
          <w:rPr>
            <w:rFonts w:ascii="Arial" w:hAnsi="Arial" w:cs="Arial"/>
            <w:sz w:val="18"/>
            <w:szCs w:val="18"/>
          </w:rPr>
          <w:tab/>
        </w:r>
      </w:hyperlink>
      <w:r>
        <w:rPr>
          <w:rFonts w:ascii="Arial" w:hAnsi="Arial" w:cs="Arial"/>
          <w:sz w:val="18"/>
          <w:szCs w:val="18"/>
        </w:rPr>
        <w:t>9</w:t>
      </w:r>
    </w:p>
    <w:p w14:paraId="515C3C4E"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65" w:history="1">
        <w:r>
          <w:rPr>
            <w:rStyle w:val="Hiperveza"/>
            <w:rFonts w:ascii="Arial" w:hAnsi="Arial" w:cs="Arial"/>
            <w:sz w:val="18"/>
            <w:szCs w:val="18"/>
          </w:rPr>
          <w:t>12.</w:t>
        </w:r>
        <w:r>
          <w:rPr>
            <w:rFonts w:ascii="Arial" w:eastAsiaTheme="minorEastAsia" w:hAnsi="Arial" w:cs="Arial"/>
            <w:sz w:val="18"/>
            <w:szCs w:val="18"/>
          </w:rPr>
          <w:tab/>
        </w:r>
        <w:r>
          <w:rPr>
            <w:rStyle w:val="Hiperveza"/>
            <w:rFonts w:ascii="Arial" w:hAnsi="Arial" w:cs="Arial"/>
            <w:sz w:val="18"/>
            <w:szCs w:val="18"/>
          </w:rPr>
          <w:t>Način izračuna cijene za predmet nabave, sadržaj cijene i način promjene cijene</w:t>
        </w:r>
        <w:r>
          <w:rPr>
            <w:rFonts w:ascii="Arial" w:hAnsi="Arial" w:cs="Arial"/>
            <w:sz w:val="18"/>
            <w:szCs w:val="18"/>
          </w:rPr>
          <w:tab/>
          <w:t>9</w:t>
        </w:r>
      </w:hyperlink>
    </w:p>
    <w:p w14:paraId="5A82647C"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66" w:history="1">
        <w:r>
          <w:rPr>
            <w:rStyle w:val="Hiperveza"/>
            <w:rFonts w:ascii="Arial" w:hAnsi="Arial" w:cs="Arial"/>
            <w:sz w:val="18"/>
            <w:szCs w:val="18"/>
          </w:rPr>
          <w:t>13.</w:t>
        </w:r>
        <w:r>
          <w:rPr>
            <w:rFonts w:ascii="Arial" w:eastAsiaTheme="minorEastAsia" w:hAnsi="Arial" w:cs="Arial"/>
            <w:sz w:val="18"/>
            <w:szCs w:val="18"/>
          </w:rPr>
          <w:tab/>
        </w:r>
        <w:r>
          <w:rPr>
            <w:rStyle w:val="Hiperveza"/>
            <w:rFonts w:ascii="Arial" w:hAnsi="Arial" w:cs="Arial"/>
            <w:sz w:val="18"/>
            <w:szCs w:val="18"/>
          </w:rPr>
          <w:t>Provjera računske ispravnosti ponude i objašnjenje izuzeto niske ponude.</w:t>
        </w:r>
        <w:r>
          <w:rPr>
            <w:rFonts w:ascii="Arial" w:hAnsi="Arial" w:cs="Arial"/>
            <w:sz w:val="18"/>
            <w:szCs w:val="18"/>
          </w:rPr>
          <w:tab/>
        </w:r>
      </w:hyperlink>
      <w:r>
        <w:rPr>
          <w:rFonts w:ascii="Arial" w:hAnsi="Arial" w:cs="Arial"/>
          <w:sz w:val="18"/>
          <w:szCs w:val="18"/>
        </w:rPr>
        <w:t>9</w:t>
      </w:r>
    </w:p>
    <w:p w14:paraId="5755D551"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67" w:history="1">
        <w:r>
          <w:rPr>
            <w:rStyle w:val="Hiperveza"/>
            <w:rFonts w:ascii="Arial" w:hAnsi="Arial" w:cs="Arial"/>
            <w:sz w:val="18"/>
            <w:szCs w:val="18"/>
          </w:rPr>
          <w:t>14.</w:t>
        </w:r>
        <w:r>
          <w:rPr>
            <w:rFonts w:ascii="Arial" w:eastAsiaTheme="minorEastAsia" w:hAnsi="Arial" w:cs="Arial"/>
            <w:sz w:val="18"/>
            <w:szCs w:val="18"/>
          </w:rPr>
          <w:tab/>
        </w:r>
        <w:r>
          <w:rPr>
            <w:rStyle w:val="Hiperveza"/>
            <w:rFonts w:ascii="Arial" w:hAnsi="Arial" w:cs="Arial"/>
            <w:sz w:val="18"/>
            <w:szCs w:val="18"/>
          </w:rPr>
          <w:t>Valuta u kojoj cijena treba biti izražena</w:t>
        </w:r>
        <w:r>
          <w:rPr>
            <w:rFonts w:ascii="Arial" w:hAnsi="Arial" w:cs="Arial"/>
            <w:sz w:val="18"/>
            <w:szCs w:val="18"/>
          </w:rPr>
          <w:tab/>
        </w:r>
      </w:hyperlink>
      <w:r>
        <w:rPr>
          <w:rFonts w:ascii="Arial" w:hAnsi="Arial" w:cs="Arial"/>
          <w:sz w:val="18"/>
          <w:szCs w:val="18"/>
        </w:rPr>
        <w:t>10</w:t>
      </w:r>
    </w:p>
    <w:p w14:paraId="12E57053"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68" w:history="1">
        <w:r>
          <w:rPr>
            <w:rStyle w:val="Hiperveza"/>
            <w:rFonts w:ascii="Arial" w:hAnsi="Arial" w:cs="Arial"/>
            <w:sz w:val="18"/>
            <w:szCs w:val="18"/>
          </w:rPr>
          <w:t>15.</w:t>
        </w:r>
        <w:r>
          <w:rPr>
            <w:rFonts w:ascii="Arial" w:eastAsiaTheme="minorEastAsia" w:hAnsi="Arial" w:cs="Arial"/>
            <w:sz w:val="18"/>
            <w:szCs w:val="18"/>
          </w:rPr>
          <w:tab/>
        </w:r>
        <w:r>
          <w:rPr>
            <w:rStyle w:val="Hiperveza"/>
            <w:rFonts w:ascii="Arial" w:hAnsi="Arial" w:cs="Arial"/>
            <w:sz w:val="18"/>
            <w:szCs w:val="18"/>
          </w:rPr>
          <w:t>Rok, način i uvjeti plaćanja</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_Toc492551568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0</w:t>
      </w:r>
    </w:p>
    <w:p w14:paraId="0712E936"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69" w:history="1">
        <w:r>
          <w:rPr>
            <w:rStyle w:val="Hiperveza"/>
            <w:rFonts w:ascii="Arial" w:hAnsi="Arial" w:cs="Arial"/>
            <w:sz w:val="18"/>
            <w:szCs w:val="18"/>
          </w:rPr>
          <w:t>16.</w:t>
        </w:r>
        <w:r>
          <w:rPr>
            <w:rFonts w:ascii="Arial" w:eastAsiaTheme="minorEastAsia" w:hAnsi="Arial" w:cs="Arial"/>
            <w:sz w:val="18"/>
            <w:szCs w:val="18"/>
          </w:rPr>
          <w:tab/>
        </w:r>
        <w:r>
          <w:rPr>
            <w:rStyle w:val="Hiperveza"/>
            <w:rFonts w:ascii="Arial" w:hAnsi="Arial" w:cs="Arial"/>
            <w:sz w:val="18"/>
            <w:szCs w:val="18"/>
          </w:rPr>
          <w:t>Rok valjanosti ponude</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_Toc492551569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11</w:t>
        </w:r>
        <w:r>
          <w:rPr>
            <w:rFonts w:ascii="Arial" w:hAnsi="Arial" w:cs="Arial"/>
            <w:sz w:val="18"/>
            <w:szCs w:val="18"/>
          </w:rPr>
          <w:fldChar w:fldCharType="end"/>
        </w:r>
      </w:hyperlink>
    </w:p>
    <w:p w14:paraId="7B8973E9"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70" w:history="1">
        <w:r>
          <w:rPr>
            <w:rStyle w:val="Hiperveza"/>
            <w:rFonts w:ascii="Arial" w:hAnsi="Arial" w:cs="Arial"/>
            <w:sz w:val="18"/>
            <w:szCs w:val="18"/>
          </w:rPr>
          <w:t>17.</w:t>
        </w:r>
        <w:r>
          <w:rPr>
            <w:rFonts w:ascii="Arial" w:eastAsiaTheme="minorEastAsia" w:hAnsi="Arial" w:cs="Arial"/>
            <w:sz w:val="18"/>
            <w:szCs w:val="18"/>
          </w:rPr>
          <w:tab/>
        </w:r>
        <w:r>
          <w:rPr>
            <w:rStyle w:val="Hiperveza"/>
            <w:rFonts w:ascii="Arial" w:hAnsi="Arial" w:cs="Arial"/>
            <w:sz w:val="18"/>
            <w:szCs w:val="18"/>
          </w:rPr>
          <w:t>Kriterij odabira najpovoljnije ponude</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_Toc492551570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1</w:t>
      </w:r>
    </w:p>
    <w:p w14:paraId="6330B3CB"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71" w:history="1">
        <w:r>
          <w:rPr>
            <w:rStyle w:val="Hiperveza"/>
            <w:rFonts w:ascii="Arial" w:hAnsi="Arial" w:cs="Arial"/>
            <w:sz w:val="18"/>
            <w:szCs w:val="18"/>
          </w:rPr>
          <w:t>18.</w:t>
        </w:r>
        <w:r>
          <w:rPr>
            <w:rFonts w:ascii="Arial" w:eastAsiaTheme="minorEastAsia" w:hAnsi="Arial" w:cs="Arial"/>
            <w:sz w:val="18"/>
            <w:szCs w:val="18"/>
          </w:rPr>
          <w:tab/>
        </w:r>
        <w:r>
          <w:rPr>
            <w:rStyle w:val="Hiperveza"/>
            <w:rFonts w:ascii="Arial" w:hAnsi="Arial" w:cs="Arial"/>
            <w:sz w:val="18"/>
            <w:szCs w:val="18"/>
          </w:rPr>
          <w:t>Jezik na kojem se sastavlja ponuda</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_Toc492551571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11</w:t>
        </w:r>
        <w:r>
          <w:rPr>
            <w:rFonts w:ascii="Arial" w:hAnsi="Arial" w:cs="Arial"/>
            <w:sz w:val="18"/>
            <w:szCs w:val="18"/>
          </w:rPr>
          <w:fldChar w:fldCharType="end"/>
        </w:r>
      </w:hyperlink>
    </w:p>
    <w:p w14:paraId="5E6E6037"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72" w:history="1">
        <w:r>
          <w:rPr>
            <w:rStyle w:val="Hiperveza"/>
            <w:rFonts w:ascii="Arial" w:hAnsi="Arial" w:cs="Arial"/>
            <w:sz w:val="18"/>
            <w:szCs w:val="18"/>
          </w:rPr>
          <w:t>19.</w:t>
        </w:r>
        <w:r>
          <w:rPr>
            <w:rFonts w:ascii="Arial" w:eastAsiaTheme="minorEastAsia" w:hAnsi="Arial" w:cs="Arial"/>
            <w:sz w:val="18"/>
            <w:szCs w:val="18"/>
          </w:rPr>
          <w:tab/>
        </w:r>
        <w:r>
          <w:rPr>
            <w:rStyle w:val="Hiperveza"/>
            <w:rFonts w:ascii="Arial" w:hAnsi="Arial" w:cs="Arial"/>
            <w:sz w:val="18"/>
            <w:szCs w:val="18"/>
          </w:rPr>
          <w:t>Jamstvo za ozbiljnost ponude, jamstvo za uredno ispunjenje ugovora i jamstvo za otklanjanje nedostataka u jamstvenom roku</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_Toc492551572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11</w:t>
        </w:r>
        <w:r>
          <w:rPr>
            <w:rFonts w:ascii="Arial" w:hAnsi="Arial" w:cs="Arial"/>
            <w:sz w:val="18"/>
            <w:szCs w:val="18"/>
          </w:rPr>
          <w:fldChar w:fldCharType="end"/>
        </w:r>
      </w:hyperlink>
    </w:p>
    <w:p w14:paraId="4B6E0648"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73" w:history="1">
        <w:r>
          <w:rPr>
            <w:rFonts w:ascii="Arial" w:hAnsi="Arial" w:cs="Arial"/>
            <w:sz w:val="18"/>
            <w:szCs w:val="18"/>
          </w:rPr>
          <w:t>20</w:t>
        </w:r>
        <w:r>
          <w:rPr>
            <w:rStyle w:val="Hiperveza"/>
            <w:rFonts w:ascii="Arial" w:hAnsi="Arial" w:cs="Arial"/>
            <w:sz w:val="18"/>
            <w:szCs w:val="18"/>
          </w:rPr>
          <w:t>.</w:t>
        </w:r>
        <w:r>
          <w:rPr>
            <w:rFonts w:ascii="Arial" w:eastAsiaTheme="minorEastAsia" w:hAnsi="Arial" w:cs="Arial"/>
            <w:sz w:val="18"/>
            <w:szCs w:val="18"/>
          </w:rPr>
          <w:tab/>
        </w:r>
        <w:r>
          <w:rPr>
            <w:rStyle w:val="Hiperveza"/>
            <w:rFonts w:ascii="Arial" w:hAnsi="Arial" w:cs="Arial"/>
            <w:sz w:val="18"/>
            <w:szCs w:val="18"/>
          </w:rPr>
          <w:t>Datum, vrijeme i mjesto dostave ponude</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_Toc492551573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1</w:t>
      </w:r>
    </w:p>
    <w:p w14:paraId="56F3CC00"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74" w:history="1">
        <w:r>
          <w:rPr>
            <w:rStyle w:val="Hiperveza"/>
            <w:rFonts w:ascii="Arial" w:hAnsi="Arial" w:cs="Arial"/>
            <w:sz w:val="18"/>
            <w:szCs w:val="18"/>
          </w:rPr>
          <w:t>21.</w:t>
        </w:r>
        <w:r>
          <w:rPr>
            <w:rFonts w:ascii="Arial" w:eastAsiaTheme="minorEastAsia" w:hAnsi="Arial" w:cs="Arial"/>
            <w:sz w:val="18"/>
            <w:szCs w:val="18"/>
          </w:rPr>
          <w:tab/>
        </w:r>
        <w:r>
          <w:rPr>
            <w:rStyle w:val="Hiperveza"/>
            <w:rFonts w:ascii="Arial" w:hAnsi="Arial" w:cs="Arial"/>
            <w:sz w:val="18"/>
            <w:szCs w:val="18"/>
          </w:rPr>
          <w:t>Zapisnik o otvaranju  i ocjenjivanju ponude</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_Toc492551574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1</w:t>
      </w:r>
    </w:p>
    <w:p w14:paraId="61E5FFA7"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75" w:history="1">
        <w:r>
          <w:rPr>
            <w:rStyle w:val="Hiperveza"/>
            <w:rFonts w:ascii="Arial" w:hAnsi="Arial" w:cs="Arial"/>
            <w:sz w:val="18"/>
            <w:szCs w:val="18"/>
          </w:rPr>
          <w:t>22.</w:t>
        </w:r>
        <w:r>
          <w:rPr>
            <w:rFonts w:ascii="Arial" w:eastAsiaTheme="minorEastAsia" w:hAnsi="Arial" w:cs="Arial"/>
            <w:sz w:val="18"/>
            <w:szCs w:val="18"/>
          </w:rPr>
          <w:tab/>
        </w:r>
        <w:r>
          <w:rPr>
            <w:rStyle w:val="Hiperveza"/>
            <w:rFonts w:ascii="Arial" w:hAnsi="Arial" w:cs="Arial"/>
            <w:sz w:val="18"/>
            <w:szCs w:val="18"/>
          </w:rPr>
          <w:t>Donošenje odluke o odabiru /isključenju/odbijanju/poništenju</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_Toc492551575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3</w:t>
      </w:r>
    </w:p>
    <w:p w14:paraId="4F8D99D6" w14:textId="77777777" w:rsidR="005009EA" w:rsidRDefault="00000000">
      <w:pPr>
        <w:pStyle w:val="Sadraj2"/>
        <w:tabs>
          <w:tab w:val="left" w:pos="880"/>
          <w:tab w:val="right" w:leader="dot" w:pos="9063"/>
        </w:tabs>
        <w:rPr>
          <w:rFonts w:ascii="Arial" w:eastAsiaTheme="minorEastAsia" w:hAnsi="Arial" w:cs="Arial"/>
          <w:sz w:val="18"/>
          <w:szCs w:val="18"/>
        </w:rPr>
      </w:pPr>
      <w:hyperlink w:anchor="_Toc492551576" w:history="1">
        <w:r>
          <w:rPr>
            <w:rStyle w:val="Hiperveza"/>
            <w:rFonts w:ascii="Arial" w:hAnsi="Arial" w:cs="Arial"/>
            <w:sz w:val="18"/>
            <w:szCs w:val="18"/>
          </w:rPr>
          <w:t>22.1.</w:t>
        </w:r>
        <w:r>
          <w:rPr>
            <w:rFonts w:ascii="Arial" w:eastAsiaTheme="minorEastAsia" w:hAnsi="Arial" w:cs="Arial"/>
            <w:sz w:val="18"/>
            <w:szCs w:val="18"/>
          </w:rPr>
          <w:tab/>
        </w:r>
        <w:r>
          <w:rPr>
            <w:rStyle w:val="Hiperveza"/>
            <w:rFonts w:ascii="Arial" w:hAnsi="Arial" w:cs="Arial"/>
            <w:sz w:val="18"/>
            <w:szCs w:val="18"/>
          </w:rPr>
          <w:t>Donošenje odluke o odabiru</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_Toc492551576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13</w:t>
        </w:r>
        <w:r>
          <w:rPr>
            <w:rFonts w:ascii="Arial" w:hAnsi="Arial" w:cs="Arial"/>
            <w:sz w:val="18"/>
            <w:szCs w:val="18"/>
          </w:rPr>
          <w:fldChar w:fldCharType="end"/>
        </w:r>
      </w:hyperlink>
    </w:p>
    <w:p w14:paraId="06537D5D" w14:textId="77777777" w:rsidR="005009EA" w:rsidRDefault="00000000">
      <w:pPr>
        <w:pStyle w:val="Sadraj2"/>
        <w:tabs>
          <w:tab w:val="left" w:pos="880"/>
          <w:tab w:val="right" w:leader="dot" w:pos="9063"/>
        </w:tabs>
        <w:rPr>
          <w:rFonts w:ascii="Arial" w:eastAsiaTheme="minorEastAsia" w:hAnsi="Arial" w:cs="Arial"/>
          <w:sz w:val="18"/>
          <w:szCs w:val="18"/>
        </w:rPr>
      </w:pPr>
      <w:hyperlink w:anchor="_Toc492551577" w:history="1">
        <w:r>
          <w:rPr>
            <w:rStyle w:val="Hiperveza"/>
            <w:rFonts w:ascii="Arial" w:hAnsi="Arial" w:cs="Arial"/>
            <w:sz w:val="18"/>
            <w:szCs w:val="18"/>
          </w:rPr>
          <w:t>22.2.</w:t>
        </w:r>
        <w:r>
          <w:rPr>
            <w:rFonts w:ascii="Arial" w:eastAsiaTheme="minorEastAsia" w:hAnsi="Arial" w:cs="Arial"/>
            <w:sz w:val="18"/>
            <w:szCs w:val="18"/>
          </w:rPr>
          <w:tab/>
        </w:r>
        <w:r>
          <w:rPr>
            <w:rStyle w:val="Hiperveza"/>
            <w:rFonts w:ascii="Arial" w:hAnsi="Arial" w:cs="Arial"/>
            <w:sz w:val="18"/>
            <w:szCs w:val="18"/>
          </w:rPr>
          <w:t>Donošenje odluke o isključenju/odbijanju i odluke o poništenju</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_Toc492551577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3</w:t>
      </w:r>
    </w:p>
    <w:p w14:paraId="4BFD0B5D"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78" w:history="1">
        <w:r>
          <w:rPr>
            <w:rStyle w:val="Hiperveza"/>
            <w:rFonts w:ascii="Arial" w:hAnsi="Arial" w:cs="Arial"/>
            <w:sz w:val="18"/>
            <w:szCs w:val="18"/>
          </w:rPr>
          <w:t>23.</w:t>
        </w:r>
        <w:r>
          <w:rPr>
            <w:rFonts w:ascii="Arial" w:eastAsiaTheme="minorEastAsia" w:hAnsi="Arial" w:cs="Arial"/>
            <w:sz w:val="18"/>
            <w:szCs w:val="18"/>
          </w:rPr>
          <w:tab/>
        </w:r>
        <w:r>
          <w:rPr>
            <w:rStyle w:val="Hiperveza"/>
            <w:rFonts w:ascii="Arial" w:hAnsi="Arial" w:cs="Arial"/>
            <w:sz w:val="18"/>
            <w:szCs w:val="18"/>
          </w:rPr>
          <w:t>Ugovor o nabavi</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_Toc492551578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4</w:t>
      </w:r>
    </w:p>
    <w:p w14:paraId="45A9B990"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79" w:history="1">
        <w:r>
          <w:rPr>
            <w:rStyle w:val="Hiperveza"/>
            <w:rFonts w:ascii="Arial" w:hAnsi="Arial" w:cs="Arial"/>
            <w:sz w:val="18"/>
            <w:szCs w:val="18"/>
          </w:rPr>
          <w:t>24.</w:t>
        </w:r>
        <w:r>
          <w:rPr>
            <w:rFonts w:ascii="Arial" w:eastAsiaTheme="minorEastAsia" w:hAnsi="Arial" w:cs="Arial"/>
            <w:sz w:val="18"/>
            <w:szCs w:val="18"/>
          </w:rPr>
          <w:tab/>
        </w:r>
        <w:r>
          <w:rPr>
            <w:rStyle w:val="Hiperveza"/>
            <w:rFonts w:ascii="Arial" w:hAnsi="Arial" w:cs="Arial"/>
            <w:sz w:val="18"/>
            <w:szCs w:val="18"/>
          </w:rPr>
          <w:t>Način komunikacije</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_Toc492551579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4</w:t>
      </w:r>
    </w:p>
    <w:p w14:paraId="1B40ADCB"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80" w:history="1">
        <w:r>
          <w:rPr>
            <w:rStyle w:val="Hiperveza"/>
            <w:rFonts w:ascii="Arial" w:hAnsi="Arial" w:cs="Arial"/>
            <w:sz w:val="18"/>
            <w:szCs w:val="18"/>
          </w:rPr>
          <w:t>25.</w:t>
        </w:r>
        <w:r>
          <w:rPr>
            <w:rFonts w:ascii="Arial" w:eastAsiaTheme="minorEastAsia" w:hAnsi="Arial" w:cs="Arial"/>
            <w:sz w:val="18"/>
            <w:szCs w:val="18"/>
          </w:rPr>
          <w:tab/>
        </w:r>
        <w:r>
          <w:rPr>
            <w:rStyle w:val="Hiperveza"/>
            <w:rFonts w:ascii="Arial" w:hAnsi="Arial" w:cs="Arial"/>
            <w:sz w:val="18"/>
            <w:szCs w:val="18"/>
          </w:rPr>
          <w:t>Odredbe o zajednici ponuditelja</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_Toc492551580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4</w:t>
      </w:r>
    </w:p>
    <w:p w14:paraId="1B580E7A"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81" w:history="1">
        <w:r>
          <w:rPr>
            <w:rStyle w:val="Hiperveza"/>
            <w:rFonts w:ascii="Arial" w:hAnsi="Arial" w:cs="Arial"/>
            <w:sz w:val="18"/>
            <w:szCs w:val="18"/>
          </w:rPr>
          <w:t>26.</w:t>
        </w:r>
        <w:r>
          <w:rPr>
            <w:rFonts w:ascii="Arial" w:eastAsiaTheme="minorEastAsia" w:hAnsi="Arial" w:cs="Arial"/>
            <w:sz w:val="18"/>
            <w:szCs w:val="18"/>
          </w:rPr>
          <w:tab/>
        </w:r>
        <w:r>
          <w:rPr>
            <w:rStyle w:val="Hiperveza"/>
            <w:rFonts w:ascii="Arial" w:hAnsi="Arial" w:cs="Arial"/>
            <w:sz w:val="18"/>
            <w:szCs w:val="18"/>
          </w:rPr>
          <w:t>Odredbe koje se odnose na podugovaratelje</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_Toc492551581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4</w:t>
      </w:r>
    </w:p>
    <w:p w14:paraId="1C302DF9"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82" w:history="1">
        <w:r>
          <w:rPr>
            <w:rStyle w:val="Hiperveza"/>
            <w:rFonts w:ascii="Arial" w:hAnsi="Arial" w:cs="Arial"/>
            <w:sz w:val="18"/>
            <w:szCs w:val="18"/>
          </w:rPr>
          <w:t>27.</w:t>
        </w:r>
        <w:r>
          <w:rPr>
            <w:rFonts w:ascii="Arial" w:eastAsiaTheme="minorEastAsia" w:hAnsi="Arial" w:cs="Arial"/>
            <w:sz w:val="18"/>
            <w:szCs w:val="18"/>
          </w:rPr>
          <w:tab/>
        </w:r>
        <w:r>
          <w:rPr>
            <w:rStyle w:val="Hiperveza"/>
            <w:rFonts w:ascii="Arial" w:hAnsi="Arial" w:cs="Arial"/>
            <w:sz w:val="18"/>
            <w:szCs w:val="18"/>
          </w:rPr>
          <w:t>Povrat dokumentacije</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_Toc492551582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5</w:t>
      </w:r>
    </w:p>
    <w:p w14:paraId="7F606027"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83" w:history="1">
        <w:r>
          <w:rPr>
            <w:rStyle w:val="Hiperveza"/>
            <w:rFonts w:ascii="Arial" w:hAnsi="Arial" w:cs="Arial"/>
            <w:sz w:val="18"/>
            <w:szCs w:val="18"/>
          </w:rPr>
          <w:t>28.</w:t>
        </w:r>
        <w:r>
          <w:rPr>
            <w:rFonts w:ascii="Arial" w:eastAsiaTheme="minorEastAsia" w:hAnsi="Arial" w:cs="Arial"/>
            <w:sz w:val="18"/>
            <w:szCs w:val="18"/>
          </w:rPr>
          <w:tab/>
        </w:r>
        <w:r>
          <w:rPr>
            <w:rStyle w:val="Hiperveza"/>
            <w:rFonts w:ascii="Arial" w:hAnsi="Arial" w:cs="Arial"/>
            <w:sz w:val="18"/>
            <w:szCs w:val="18"/>
          </w:rPr>
          <w:t>Posebne odredbe</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_Toc492551583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5</w:t>
      </w:r>
    </w:p>
    <w:p w14:paraId="2F55A8F0" w14:textId="77777777" w:rsidR="005009EA" w:rsidRDefault="00000000">
      <w:pPr>
        <w:pStyle w:val="Sadraj2"/>
        <w:tabs>
          <w:tab w:val="right" w:leader="dot" w:pos="9063"/>
        </w:tabs>
        <w:rPr>
          <w:rFonts w:ascii="Arial" w:eastAsiaTheme="minorEastAsia" w:hAnsi="Arial" w:cs="Arial"/>
          <w:sz w:val="18"/>
          <w:szCs w:val="18"/>
        </w:rPr>
      </w:pPr>
      <w:r>
        <w:rPr>
          <w:rFonts w:ascii="Arial" w:hAnsi="Arial" w:cs="Arial"/>
          <w:sz w:val="18"/>
          <w:szCs w:val="18"/>
        </w:rPr>
        <w:t>Prilozi...................................................................................................................................................................16</w:t>
      </w:r>
    </w:p>
    <w:p w14:paraId="043EC0E7" w14:textId="77777777" w:rsidR="005009EA" w:rsidRDefault="00000000">
      <w:pPr>
        <w:rPr>
          <w:rFonts w:ascii="Arial" w:hAnsi="Arial" w:cs="Arial"/>
          <w:sz w:val="18"/>
          <w:szCs w:val="18"/>
        </w:rPr>
      </w:pPr>
      <w:r>
        <w:rPr>
          <w:rFonts w:ascii="Arial" w:hAnsi="Arial" w:cs="Arial"/>
          <w:bCs/>
          <w:color w:val="FF0000"/>
          <w:sz w:val="18"/>
          <w:szCs w:val="18"/>
        </w:rPr>
        <w:fldChar w:fldCharType="end"/>
      </w:r>
    </w:p>
    <w:p w14:paraId="767B1CDB" w14:textId="77777777" w:rsidR="005009EA" w:rsidRDefault="005009EA">
      <w:pPr>
        <w:pStyle w:val="tekst"/>
      </w:pPr>
    </w:p>
    <w:p w14:paraId="6C0EED93" w14:textId="77777777" w:rsidR="005009EA" w:rsidRDefault="005009EA">
      <w:pPr>
        <w:pStyle w:val="tekst"/>
      </w:pPr>
    </w:p>
    <w:p w14:paraId="13BD0F86" w14:textId="77777777" w:rsidR="005009EA" w:rsidRDefault="005009EA">
      <w:pPr>
        <w:pStyle w:val="tekst"/>
      </w:pPr>
    </w:p>
    <w:p w14:paraId="5709498A" w14:textId="77777777" w:rsidR="005009EA" w:rsidRDefault="005009EA">
      <w:pPr>
        <w:pStyle w:val="tekst"/>
      </w:pPr>
    </w:p>
    <w:p w14:paraId="1A572660" w14:textId="77777777" w:rsidR="005009EA" w:rsidRDefault="005009EA">
      <w:pPr>
        <w:pStyle w:val="tekst"/>
      </w:pPr>
    </w:p>
    <w:p w14:paraId="1C67F24A" w14:textId="77777777" w:rsidR="005009EA" w:rsidRDefault="005009EA">
      <w:pPr>
        <w:pStyle w:val="tekst"/>
      </w:pPr>
    </w:p>
    <w:p w14:paraId="5AC6CA50" w14:textId="72D36207" w:rsidR="005009EA" w:rsidRDefault="00000000">
      <w:pPr>
        <w:pStyle w:val="tekst"/>
      </w:pPr>
      <w:r>
        <w:t xml:space="preserve">Temeljem Ugovora o dodjeli bespovratnih sredstava za projekte financirane iz </w:t>
      </w:r>
      <w:r w:rsidR="00FE7178" w:rsidRPr="00FE7178">
        <w:t>Mehanizma za oporavak i otpornost</w:t>
      </w:r>
      <w:r>
        <w:t xml:space="preserve"> u financijskom razdoblju 20</w:t>
      </w:r>
      <w:r w:rsidR="00FE7178">
        <w:t>21</w:t>
      </w:r>
      <w:r>
        <w:t>.-202</w:t>
      </w:r>
      <w:r w:rsidR="00FE7178">
        <w:t>6</w:t>
      </w:r>
      <w:r>
        <w:t xml:space="preserve">. broj </w:t>
      </w:r>
      <w:bookmarkStart w:id="1" w:name="_Hlk162956176"/>
      <w:r w:rsidR="00FE7178" w:rsidRPr="00FE7178">
        <w:rPr>
          <w:rFonts w:ascii="Times New Roman" w:eastAsiaTheme="minorEastAsia" w:hAnsi="Times New Roman"/>
          <w:iCs/>
        </w:rPr>
        <w:t>NPOO.C6.1.R1-I2.01.00</w:t>
      </w:r>
      <w:bookmarkEnd w:id="1"/>
      <w:r w:rsidR="00FE7178" w:rsidRPr="00FE7178">
        <w:rPr>
          <w:rFonts w:ascii="Times New Roman" w:eastAsiaTheme="minorEastAsia" w:hAnsi="Times New Roman"/>
          <w:iCs/>
        </w:rPr>
        <w:t>17</w:t>
      </w:r>
      <w:r>
        <w:t xml:space="preserve">, osiguranih iz </w:t>
      </w:r>
      <w:r w:rsidR="00FE7178">
        <w:t>Nacionalnog plana za oporavak i otpornost 2021. – 2026.</w:t>
      </w:r>
      <w:r>
        <w:t xml:space="preserve">, suvlasnici višestambene zgrade </w:t>
      </w:r>
      <w:r w:rsidR="00FE7178">
        <w:t>Stjepana i Antuna Radića 12, 14</w:t>
      </w:r>
      <w:r>
        <w:t xml:space="preserve">, Glina, zastupani po upravitelju </w:t>
      </w:r>
      <w:proofErr w:type="spellStart"/>
      <w:r>
        <w:t>Lojtrica</w:t>
      </w:r>
      <w:proofErr w:type="spellEnd"/>
      <w:r>
        <w:t xml:space="preserve"> d.o.o. provode postupak nabave radova, energetska obnova višestambene zgrade</w:t>
      </w:r>
      <w:r w:rsidR="00A4240B">
        <w:t xml:space="preserve"> oštećene u potresu na adresi</w:t>
      </w:r>
      <w:r>
        <w:t xml:space="preserve"> </w:t>
      </w:r>
      <w:r w:rsidR="00FE7178">
        <w:t>Stjepana i Antuna Radića 12, 14,</w:t>
      </w:r>
      <w:r>
        <w:t xml:space="preserve"> Glina. Postupak se provodi sukladno </w:t>
      </w:r>
      <w:bookmarkStart w:id="2" w:name="_Hlk174528127"/>
      <w:r w:rsidR="00963409">
        <w:t xml:space="preserve">Dodatku Ugovora 1.3.: Pravila o provedbi postupaka nabava za </w:t>
      </w:r>
      <w:proofErr w:type="spellStart"/>
      <w:r w:rsidR="00963409">
        <w:t>neobveznike</w:t>
      </w:r>
      <w:proofErr w:type="spellEnd"/>
      <w:r w:rsidR="00963409">
        <w:t xml:space="preserve"> </w:t>
      </w:r>
      <w:r>
        <w:t>Zakona o javnoj nabavi</w:t>
      </w:r>
      <w:bookmarkEnd w:id="2"/>
      <w:r>
        <w:t>.</w:t>
      </w:r>
      <w:r>
        <w:tab/>
      </w:r>
    </w:p>
    <w:p w14:paraId="174C3934" w14:textId="77777777" w:rsidR="005009EA" w:rsidRDefault="00000000">
      <w:pPr>
        <w:pStyle w:val="tekst"/>
        <w:rPr>
          <w:color w:val="FF0000"/>
        </w:rPr>
      </w:pPr>
      <w:r>
        <w:rPr>
          <w:color w:val="FF0000"/>
        </w:rPr>
        <w:tab/>
      </w:r>
      <w:r>
        <w:rPr>
          <w:color w:val="FF0000"/>
        </w:rPr>
        <w:tab/>
      </w:r>
      <w:r>
        <w:rPr>
          <w:color w:val="FF0000"/>
        </w:rPr>
        <w:tab/>
      </w:r>
      <w:r>
        <w:rPr>
          <w:color w:val="FF0000"/>
        </w:rPr>
        <w:tab/>
      </w:r>
    </w:p>
    <w:p w14:paraId="623B4712" w14:textId="77777777" w:rsidR="005009EA" w:rsidRDefault="00000000">
      <w:pPr>
        <w:pStyle w:val="Naslov1"/>
      </w:pPr>
      <w:bookmarkStart w:id="3" w:name="_Toc492551548"/>
      <w:r>
        <w:t>Podaci o Naručitelju:</w:t>
      </w:r>
      <w:bookmarkEnd w:id="3"/>
    </w:p>
    <w:p w14:paraId="17226CCF" w14:textId="20F37A1B" w:rsidR="005009EA" w:rsidRDefault="00000000">
      <w:pPr>
        <w:spacing w:line="360" w:lineRule="auto"/>
        <w:jc w:val="both"/>
        <w:rPr>
          <w:rFonts w:ascii="Arial" w:hAnsi="Arial" w:cs="Arial"/>
        </w:rPr>
      </w:pPr>
      <w:r>
        <w:rPr>
          <w:rFonts w:ascii="Arial" w:hAnsi="Arial" w:cs="Arial"/>
        </w:rPr>
        <w:t xml:space="preserve">Naziv: Suvlasnici stambene zgrade </w:t>
      </w:r>
      <w:r w:rsidR="00963409">
        <w:rPr>
          <w:rFonts w:ascii="Arial" w:hAnsi="Arial" w:cs="Arial"/>
        </w:rPr>
        <w:t>Stjepana i Antuna Radića 12, 14</w:t>
      </w:r>
      <w:r>
        <w:rPr>
          <w:rFonts w:ascii="Arial" w:hAnsi="Arial" w:cs="Arial"/>
        </w:rPr>
        <w:t xml:space="preserve">, Glina zastupani po upravitelju </w:t>
      </w:r>
      <w:proofErr w:type="spellStart"/>
      <w:r>
        <w:rPr>
          <w:rFonts w:ascii="Arial" w:hAnsi="Arial" w:cs="Arial"/>
        </w:rPr>
        <w:t>Lojtrica</w:t>
      </w:r>
      <w:proofErr w:type="spellEnd"/>
      <w:r>
        <w:rPr>
          <w:rFonts w:ascii="Arial" w:hAnsi="Arial" w:cs="Arial"/>
        </w:rPr>
        <w:t xml:space="preserve"> d.o.o.</w:t>
      </w:r>
    </w:p>
    <w:p w14:paraId="1EB510ED" w14:textId="77777777" w:rsidR="005009EA" w:rsidRDefault="00000000">
      <w:pPr>
        <w:spacing w:line="360" w:lineRule="auto"/>
        <w:jc w:val="both"/>
        <w:rPr>
          <w:rFonts w:ascii="Arial" w:hAnsi="Arial" w:cs="Arial"/>
        </w:rPr>
      </w:pPr>
      <w:r>
        <w:rPr>
          <w:rFonts w:ascii="Arial" w:hAnsi="Arial" w:cs="Arial"/>
        </w:rPr>
        <w:t xml:space="preserve">Adresa: </w:t>
      </w:r>
      <w:proofErr w:type="spellStart"/>
      <w:r>
        <w:rPr>
          <w:rFonts w:ascii="Arial" w:hAnsi="Arial" w:cs="Arial"/>
        </w:rPr>
        <w:t>Vučanska</w:t>
      </w:r>
      <w:proofErr w:type="spellEnd"/>
      <w:r>
        <w:rPr>
          <w:rFonts w:ascii="Arial" w:hAnsi="Arial" w:cs="Arial"/>
        </w:rPr>
        <w:t xml:space="preserve"> 8, Zagreb</w:t>
      </w:r>
    </w:p>
    <w:p w14:paraId="235711C4" w14:textId="77777777" w:rsidR="005009EA" w:rsidRDefault="00000000">
      <w:pPr>
        <w:spacing w:line="360" w:lineRule="auto"/>
        <w:jc w:val="both"/>
        <w:rPr>
          <w:rFonts w:ascii="Arial" w:hAnsi="Arial" w:cs="Arial"/>
        </w:rPr>
      </w:pPr>
      <w:r>
        <w:rPr>
          <w:rFonts w:ascii="Arial" w:hAnsi="Arial" w:cs="Arial"/>
        </w:rPr>
        <w:t>Broj telefona: 01-6154-888</w:t>
      </w:r>
    </w:p>
    <w:p w14:paraId="5E51527C" w14:textId="77777777" w:rsidR="005009EA" w:rsidRDefault="00000000">
      <w:pPr>
        <w:spacing w:line="360" w:lineRule="auto"/>
        <w:jc w:val="both"/>
        <w:rPr>
          <w:rFonts w:ascii="Arial" w:hAnsi="Arial" w:cs="Arial"/>
        </w:rPr>
      </w:pPr>
      <w:r>
        <w:rPr>
          <w:rFonts w:ascii="Arial" w:hAnsi="Arial" w:cs="Arial"/>
        </w:rPr>
        <w:t>Poslovna banka:  PRIVREDNA BANKA ZAGREB d.d.</w:t>
      </w:r>
    </w:p>
    <w:p w14:paraId="70D6476B" w14:textId="67E77D7C" w:rsidR="005009EA" w:rsidRDefault="00000000">
      <w:pPr>
        <w:spacing w:line="360" w:lineRule="auto"/>
        <w:jc w:val="both"/>
        <w:rPr>
          <w:rFonts w:ascii="Arial" w:hAnsi="Arial" w:cs="Arial"/>
        </w:rPr>
      </w:pPr>
      <w:r>
        <w:rPr>
          <w:rFonts w:ascii="Arial" w:hAnsi="Arial" w:cs="Arial"/>
        </w:rPr>
        <w:t>IBAN: HR6</w:t>
      </w:r>
      <w:r w:rsidR="009A7248">
        <w:rPr>
          <w:rFonts w:ascii="Arial" w:hAnsi="Arial" w:cs="Arial"/>
        </w:rPr>
        <w:t>5</w:t>
      </w:r>
      <w:r>
        <w:rPr>
          <w:rFonts w:ascii="Arial" w:hAnsi="Arial" w:cs="Arial"/>
        </w:rPr>
        <w:t xml:space="preserve"> 2340009 1</w:t>
      </w:r>
      <w:r w:rsidR="009A7248">
        <w:rPr>
          <w:rFonts w:ascii="Arial" w:hAnsi="Arial" w:cs="Arial"/>
        </w:rPr>
        <w:t>511282436</w:t>
      </w:r>
    </w:p>
    <w:p w14:paraId="677ED50C" w14:textId="77777777" w:rsidR="005009EA" w:rsidRDefault="00000000">
      <w:pPr>
        <w:spacing w:line="360" w:lineRule="auto"/>
        <w:jc w:val="both"/>
        <w:rPr>
          <w:rFonts w:ascii="Arial" w:hAnsi="Arial" w:cs="Arial"/>
        </w:rPr>
      </w:pPr>
      <w:r>
        <w:rPr>
          <w:rFonts w:ascii="Arial" w:hAnsi="Arial" w:cs="Arial"/>
        </w:rPr>
        <w:t>OIB: 06546724658</w:t>
      </w:r>
    </w:p>
    <w:p w14:paraId="07C00CE6" w14:textId="77777777" w:rsidR="005009EA" w:rsidRDefault="00000000">
      <w:pPr>
        <w:spacing w:line="360" w:lineRule="auto"/>
        <w:jc w:val="both"/>
        <w:rPr>
          <w:rFonts w:ascii="Arial" w:hAnsi="Arial" w:cs="Arial"/>
        </w:rPr>
      </w:pPr>
      <w:r>
        <w:rPr>
          <w:rFonts w:ascii="Arial" w:hAnsi="Arial" w:cs="Arial"/>
        </w:rPr>
        <w:t>Adresa elektroničke pošte: lojtrica.zg@gmail.com</w:t>
      </w:r>
    </w:p>
    <w:p w14:paraId="6DBB775E" w14:textId="77777777" w:rsidR="005009EA" w:rsidRDefault="005009EA">
      <w:pPr>
        <w:ind w:left="360"/>
        <w:jc w:val="both"/>
        <w:rPr>
          <w:rFonts w:ascii="Arial" w:hAnsi="Arial" w:cs="Arial"/>
        </w:rPr>
      </w:pPr>
    </w:p>
    <w:p w14:paraId="4BDF4A9B" w14:textId="77777777" w:rsidR="005009EA" w:rsidRDefault="00000000">
      <w:pPr>
        <w:pStyle w:val="Naslov1"/>
      </w:pPr>
      <w:bookmarkStart w:id="4" w:name="_Toc492551549"/>
      <w:r>
        <w:t>Podaci o osobi ili službi zaduženoj za komunikaciju s ponuditeljima</w:t>
      </w:r>
      <w:bookmarkEnd w:id="4"/>
    </w:p>
    <w:p w14:paraId="503E0715" w14:textId="7E65F0F8" w:rsidR="005009EA" w:rsidRDefault="00000000">
      <w:pPr>
        <w:pStyle w:val="tekst"/>
      </w:pPr>
      <w:r>
        <w:t>Obavijesti u svezi ovoga predmeta nabave mogu se dobiti svakog radnog dana od 9 do 15 sati a do isteka roka za dostavu ponude od osobe zadužen</w:t>
      </w:r>
      <w:r w:rsidR="009A7248">
        <w:t>e</w:t>
      </w:r>
      <w:r>
        <w:t xml:space="preserve"> za kontakt s gospodarskim subjektom.  Osoba zadužena za kontakt je </w:t>
      </w:r>
      <w:r w:rsidR="009A7248">
        <w:t>Tomislav Marić</w:t>
      </w:r>
      <w:r>
        <w:t xml:space="preserve">,  adresa elektroničke pošte: </w:t>
      </w:r>
      <w:r>
        <w:rPr>
          <w:u w:val="single"/>
        </w:rPr>
        <w:t>lojtrica.zg</w:t>
      </w:r>
      <w:r>
        <w:rPr>
          <w:rStyle w:val="Hiperveza"/>
          <w:color w:val="auto"/>
        </w:rPr>
        <w:t>@gmail.com</w:t>
      </w:r>
      <w:r>
        <w:t>.</w:t>
      </w:r>
    </w:p>
    <w:p w14:paraId="76A2843F" w14:textId="77777777" w:rsidR="005009EA" w:rsidRDefault="005009EA">
      <w:pPr>
        <w:spacing w:line="360" w:lineRule="auto"/>
        <w:rPr>
          <w:rFonts w:ascii="Arial" w:hAnsi="Arial" w:cs="Arial"/>
        </w:rPr>
      </w:pPr>
    </w:p>
    <w:p w14:paraId="53B85A00" w14:textId="77777777" w:rsidR="005009EA" w:rsidRDefault="00000000">
      <w:pPr>
        <w:spacing w:line="360" w:lineRule="auto"/>
        <w:jc w:val="both"/>
        <w:rPr>
          <w:rFonts w:ascii="Arial" w:hAnsi="Arial" w:cs="Arial"/>
        </w:rPr>
      </w:pPr>
      <w:r>
        <w:rPr>
          <w:rFonts w:ascii="Arial" w:hAnsi="Arial" w:cs="Arial"/>
        </w:rPr>
        <w:t xml:space="preserve">Za vrijeme roka za dostavu ponuda gospodarski subjekti mogu zahtijevati objašnjenja i izmjene vezane za dokumentaciju ovog predmeta nabave. Naručitelj će odgovoriti na svaki pojedini pravodoban zahtjev i odgovor staviti na raspolaganje najkasnije četvrtog dana prije dana u kojem ističe rok za dostavu ponuda. Pravodobnim se smatra onaj zahtjev koji je dostavljen naručitelju najkasnije tijekom šestog dana prije dana u kojem ističe rok za  dostavu ponuda.  </w:t>
      </w:r>
    </w:p>
    <w:p w14:paraId="6261883E" w14:textId="77777777" w:rsidR="005009EA" w:rsidRDefault="005009EA">
      <w:pPr>
        <w:pStyle w:val="tekst"/>
      </w:pPr>
    </w:p>
    <w:p w14:paraId="52B48EFC" w14:textId="77777777" w:rsidR="005009EA" w:rsidRDefault="00000000">
      <w:pPr>
        <w:pStyle w:val="tekst"/>
        <w:rPr>
          <w:b/>
        </w:rPr>
      </w:pPr>
      <w:r>
        <w:rPr>
          <w:b/>
        </w:rPr>
        <w:t>Izbjegavanje sukoba interesa</w:t>
      </w:r>
    </w:p>
    <w:p w14:paraId="73DE38EE" w14:textId="77777777" w:rsidR="005009EA" w:rsidRDefault="00000000">
      <w:pPr>
        <w:pStyle w:val="tekst"/>
      </w:pPr>
      <w:r>
        <w:t>Sukladno potpisanim izjavama o sprječavanju sukoba interesa, osobe ovlaštene za zastupanje kao i osobe imenovane za provođenje postupka nabave nisu u sukobu interesa.</w:t>
      </w:r>
    </w:p>
    <w:p w14:paraId="2F3AE511" w14:textId="77777777" w:rsidR="005009EA" w:rsidRDefault="005009EA">
      <w:pPr>
        <w:jc w:val="both"/>
        <w:rPr>
          <w:rFonts w:ascii="Arial" w:hAnsi="Arial" w:cs="Arial"/>
          <w:color w:val="FF0000"/>
        </w:rPr>
      </w:pPr>
    </w:p>
    <w:p w14:paraId="01729884" w14:textId="77777777" w:rsidR="005009EA" w:rsidRDefault="00000000">
      <w:pPr>
        <w:pStyle w:val="Naslov1"/>
      </w:pPr>
      <w:bookmarkStart w:id="5" w:name="_Toc492551550"/>
      <w:r>
        <w:t>Opis predmeta nabave</w:t>
      </w:r>
      <w:bookmarkEnd w:id="5"/>
    </w:p>
    <w:p w14:paraId="2451C38A" w14:textId="168ECD65" w:rsidR="005009EA" w:rsidRDefault="00000000">
      <w:pPr>
        <w:spacing w:line="360" w:lineRule="auto"/>
        <w:jc w:val="both"/>
        <w:rPr>
          <w:rFonts w:ascii="Arial" w:hAnsi="Arial" w:cs="Arial"/>
        </w:rPr>
      </w:pPr>
      <w:r>
        <w:rPr>
          <w:rFonts w:ascii="Arial" w:hAnsi="Arial" w:cs="Arial"/>
        </w:rPr>
        <w:t xml:space="preserve">Nabava radova na energetskoj obnovi višestambene zgrade </w:t>
      </w:r>
      <w:r w:rsidR="009A7248">
        <w:rPr>
          <w:rFonts w:ascii="Arial" w:hAnsi="Arial" w:cs="Arial"/>
        </w:rPr>
        <w:t xml:space="preserve">oštećene u potresu na adresi Stjepana i </w:t>
      </w:r>
      <w:r w:rsidR="009A7248">
        <w:rPr>
          <w:rFonts w:ascii="Arial" w:hAnsi="Arial" w:cs="Arial"/>
        </w:rPr>
        <w:lastRenderedPageBreak/>
        <w:t>Antuna Radića 12,14</w:t>
      </w:r>
      <w:r>
        <w:rPr>
          <w:rFonts w:ascii="Arial" w:hAnsi="Arial" w:cs="Arial"/>
        </w:rPr>
        <w:t xml:space="preserve">, Glina, prema glavnom projektu </w:t>
      </w:r>
      <w:r w:rsidR="009A7248">
        <w:rPr>
          <w:rFonts w:ascii="Arial" w:hAnsi="Arial" w:cs="Arial"/>
        </w:rPr>
        <w:t xml:space="preserve">Z.O.P.: PA-12/23; T.D.: A-PA-12/23, </w:t>
      </w:r>
      <w:r>
        <w:rPr>
          <w:rFonts w:ascii="Arial" w:hAnsi="Arial" w:cs="Arial"/>
        </w:rPr>
        <w:t xml:space="preserve">od </w:t>
      </w:r>
      <w:r w:rsidR="009A7248">
        <w:rPr>
          <w:rFonts w:ascii="Arial" w:hAnsi="Arial" w:cs="Arial"/>
        </w:rPr>
        <w:t xml:space="preserve">kolovoza </w:t>
      </w:r>
      <w:r>
        <w:rPr>
          <w:rFonts w:ascii="Arial" w:hAnsi="Arial" w:cs="Arial"/>
        </w:rPr>
        <w:t>20</w:t>
      </w:r>
      <w:r w:rsidR="009A7248">
        <w:rPr>
          <w:rFonts w:ascii="Arial" w:hAnsi="Arial" w:cs="Arial"/>
        </w:rPr>
        <w:t>23</w:t>
      </w:r>
      <w:r>
        <w:rPr>
          <w:rFonts w:ascii="Arial" w:hAnsi="Arial" w:cs="Arial"/>
        </w:rPr>
        <w:t>. godine i troškovniku. Radovima je obuhvaćena izvedba zamjen</w:t>
      </w:r>
      <w:r w:rsidR="009A7248">
        <w:rPr>
          <w:rFonts w:ascii="Arial" w:hAnsi="Arial" w:cs="Arial"/>
        </w:rPr>
        <w:t>e</w:t>
      </w:r>
      <w:r>
        <w:rPr>
          <w:rFonts w:ascii="Arial" w:hAnsi="Arial" w:cs="Arial"/>
        </w:rPr>
        <w:t xml:space="preserve"> cjelokupne fasade </w:t>
      </w:r>
      <w:proofErr w:type="spellStart"/>
      <w:r>
        <w:rPr>
          <w:rFonts w:ascii="Arial" w:hAnsi="Arial" w:cs="Arial"/>
        </w:rPr>
        <w:t>termoizolacijskom</w:t>
      </w:r>
      <w:proofErr w:type="spellEnd"/>
      <w:r>
        <w:rPr>
          <w:rFonts w:ascii="Arial" w:hAnsi="Arial" w:cs="Arial"/>
        </w:rPr>
        <w:t xml:space="preserve"> fasadom</w:t>
      </w:r>
      <w:r w:rsidR="009A7248">
        <w:rPr>
          <w:rFonts w:ascii="Arial" w:hAnsi="Arial" w:cs="Arial"/>
        </w:rPr>
        <w:t>,</w:t>
      </w:r>
      <w:r>
        <w:rPr>
          <w:rFonts w:ascii="Arial" w:hAnsi="Arial" w:cs="Arial"/>
        </w:rPr>
        <w:t xml:space="preserve"> zamjena vanjske stolarije</w:t>
      </w:r>
      <w:r w:rsidR="009A7248">
        <w:rPr>
          <w:rFonts w:ascii="Arial" w:hAnsi="Arial" w:cs="Arial"/>
        </w:rPr>
        <w:t>, termoizolacija podova i zidova prema vanjskim prostorima, termo i hidroizolacija ravnog krova te radovi na održivoj urbanoj mobilnosti</w:t>
      </w:r>
      <w:r>
        <w:rPr>
          <w:rFonts w:ascii="Arial" w:hAnsi="Arial" w:cs="Arial"/>
        </w:rPr>
        <w:t xml:space="preserve">. Predmetne radove potrebno je izvesti u skladu s pozitivnim zakonskim propisima RH koji se tiču ostvarenja ovog projekta, pravilima struke, tehničkim specifikacijama i rješenjima izrađene projektne dokumentacije. Izvođenjem radova potrebno je postići propisani energetski razred. Glavni arhitektonski projekt zainteresirani ponuditelji mogu </w:t>
      </w:r>
      <w:r w:rsidR="009A7248">
        <w:rPr>
          <w:rFonts w:ascii="Arial" w:hAnsi="Arial" w:cs="Arial"/>
        </w:rPr>
        <w:t>pronaći u prilogu ove</w:t>
      </w:r>
      <w:r w:rsidR="00F3378A">
        <w:rPr>
          <w:rFonts w:ascii="Arial" w:hAnsi="Arial" w:cs="Arial"/>
        </w:rPr>
        <w:t xml:space="preserve"> Dokumentacije o</w:t>
      </w:r>
      <w:r w:rsidR="009A7248">
        <w:rPr>
          <w:rFonts w:ascii="Arial" w:hAnsi="Arial" w:cs="Arial"/>
        </w:rPr>
        <w:t xml:space="preserve"> nabav</w:t>
      </w:r>
      <w:r w:rsidR="00F3378A">
        <w:rPr>
          <w:rFonts w:ascii="Arial" w:hAnsi="Arial" w:cs="Arial"/>
        </w:rPr>
        <w:t>i</w:t>
      </w:r>
      <w:r>
        <w:rPr>
          <w:rFonts w:ascii="Arial" w:hAnsi="Arial" w:cs="Arial"/>
        </w:rPr>
        <w:t xml:space="preserve">. </w:t>
      </w:r>
    </w:p>
    <w:p w14:paraId="6FC758D4" w14:textId="77777777" w:rsidR="005009EA" w:rsidRDefault="005009EA">
      <w:pPr>
        <w:spacing w:line="360" w:lineRule="auto"/>
        <w:jc w:val="both"/>
        <w:rPr>
          <w:rFonts w:ascii="Arial" w:hAnsi="Arial" w:cs="Arial"/>
        </w:rPr>
      </w:pPr>
    </w:p>
    <w:p w14:paraId="4DA79E3C" w14:textId="41B92A90" w:rsidR="005009EA" w:rsidRDefault="00000000">
      <w:pPr>
        <w:spacing w:line="360" w:lineRule="auto"/>
        <w:jc w:val="both"/>
        <w:rPr>
          <w:rFonts w:ascii="Arial" w:hAnsi="Arial" w:cs="Arial"/>
        </w:rPr>
      </w:pPr>
      <w:r>
        <w:rPr>
          <w:rFonts w:ascii="Arial" w:hAnsi="Arial" w:cs="Arial"/>
        </w:rPr>
        <w:t xml:space="preserve">Evidencijski broj nabave: </w:t>
      </w:r>
      <w:bookmarkStart w:id="6" w:name="_Hlk174529063"/>
      <w:r w:rsidR="009A7248" w:rsidRPr="009A7248">
        <w:rPr>
          <w:rFonts w:ascii="Arial" w:hAnsi="Arial" w:cs="Arial"/>
        </w:rPr>
        <w:t>EOZ-0524/SIAR-12-14</w:t>
      </w:r>
      <w:bookmarkEnd w:id="6"/>
    </w:p>
    <w:p w14:paraId="326E4488" w14:textId="77777777" w:rsidR="005009EA" w:rsidRDefault="00000000">
      <w:pPr>
        <w:spacing w:line="360" w:lineRule="auto"/>
        <w:ind w:firstLine="709"/>
        <w:jc w:val="both"/>
        <w:rPr>
          <w:rFonts w:ascii="Arial" w:hAnsi="Arial" w:cs="Arial"/>
          <w:b/>
        </w:rPr>
      </w:pPr>
      <w:r>
        <w:rPr>
          <w:rFonts w:ascii="Arial" w:hAnsi="Arial" w:cs="Arial"/>
          <w:b/>
        </w:rPr>
        <w:t>Vrsta postupka nabave</w:t>
      </w:r>
    </w:p>
    <w:p w14:paraId="4B47DBFD" w14:textId="352AA179" w:rsidR="005009EA" w:rsidRDefault="00000000">
      <w:pPr>
        <w:spacing w:line="360" w:lineRule="auto"/>
        <w:jc w:val="both"/>
        <w:rPr>
          <w:rFonts w:ascii="Arial" w:hAnsi="Arial" w:cs="Arial"/>
          <w:color w:val="FF0000"/>
        </w:rPr>
      </w:pPr>
      <w:r>
        <w:rPr>
          <w:rFonts w:ascii="Arial" w:hAnsi="Arial" w:cs="Arial"/>
        </w:rPr>
        <w:t xml:space="preserve">Radovi prema </w:t>
      </w:r>
      <w:r w:rsidR="009A7248" w:rsidRPr="009A7248">
        <w:rPr>
          <w:rFonts w:ascii="Arial" w:hAnsi="Arial" w:cs="Arial"/>
        </w:rPr>
        <w:t xml:space="preserve">Dodatku Ugovora 1.3.: Pravila o provedbi postupaka nabava za </w:t>
      </w:r>
      <w:proofErr w:type="spellStart"/>
      <w:r w:rsidR="009A7248" w:rsidRPr="009A7248">
        <w:rPr>
          <w:rFonts w:ascii="Arial" w:hAnsi="Arial" w:cs="Arial"/>
        </w:rPr>
        <w:t>neobveznike</w:t>
      </w:r>
      <w:proofErr w:type="spellEnd"/>
      <w:r w:rsidR="009A7248" w:rsidRPr="009A7248">
        <w:rPr>
          <w:rFonts w:ascii="Arial" w:hAnsi="Arial" w:cs="Arial"/>
        </w:rPr>
        <w:t xml:space="preserve"> Zakona o javnoj nabavi</w:t>
      </w:r>
      <w:r>
        <w:rPr>
          <w:rFonts w:ascii="Arial" w:hAnsi="Arial" w:cs="Arial"/>
        </w:rPr>
        <w:t>.</w:t>
      </w:r>
    </w:p>
    <w:p w14:paraId="1ECF56CC" w14:textId="77777777" w:rsidR="005009EA" w:rsidRDefault="00000000">
      <w:pPr>
        <w:spacing w:line="360" w:lineRule="auto"/>
        <w:ind w:firstLine="709"/>
        <w:jc w:val="both"/>
        <w:rPr>
          <w:rFonts w:ascii="Arial" w:hAnsi="Arial" w:cs="Arial"/>
          <w:b/>
        </w:rPr>
      </w:pPr>
      <w:r>
        <w:rPr>
          <w:rFonts w:ascii="Arial" w:hAnsi="Arial" w:cs="Arial"/>
          <w:b/>
        </w:rPr>
        <w:t>Potvrde o kvaliteti</w:t>
      </w:r>
    </w:p>
    <w:p w14:paraId="13419A71" w14:textId="77777777" w:rsidR="005009EA" w:rsidRDefault="00000000">
      <w:pPr>
        <w:spacing w:line="360" w:lineRule="auto"/>
        <w:jc w:val="both"/>
        <w:rPr>
          <w:rFonts w:ascii="Arial" w:hAnsi="Arial" w:cs="Arial"/>
        </w:rPr>
      </w:pPr>
      <w:r>
        <w:rPr>
          <w:rFonts w:ascii="Arial" w:hAnsi="Arial" w:cs="Arial"/>
        </w:rPr>
        <w:t>U postupku izvođenja radova i ugradnje materijala ponuditelj će ugraditi proizvode sukladno troškovniku a u opisu predmeta nabave na mjestima u troškovniku koja mogu upućivati na favoriziranje određenih marki vrijedi pravilo „ili jednakovrijedno“ za materijale i standarde. U slučaju nuđenja jednakovrijednih proizvoda ponuditelj – izvođač radova mora dostaviti dokaze jednakovrijednosti (ateste, certifikate i sl.)</w:t>
      </w:r>
    </w:p>
    <w:p w14:paraId="56CE9BB8" w14:textId="77777777" w:rsidR="005009EA" w:rsidRDefault="005009EA">
      <w:pPr>
        <w:spacing w:line="360" w:lineRule="auto"/>
        <w:jc w:val="both"/>
        <w:rPr>
          <w:rFonts w:ascii="Arial" w:hAnsi="Arial" w:cs="Arial"/>
          <w:b/>
        </w:rPr>
      </w:pPr>
    </w:p>
    <w:p w14:paraId="4F38C44D" w14:textId="77777777" w:rsidR="005009EA" w:rsidRDefault="00000000">
      <w:pPr>
        <w:spacing w:line="360" w:lineRule="auto"/>
        <w:jc w:val="both"/>
        <w:rPr>
          <w:rFonts w:ascii="Arial" w:hAnsi="Arial" w:cs="Arial"/>
          <w:b/>
        </w:rPr>
      </w:pPr>
      <w:r>
        <w:rPr>
          <w:rFonts w:ascii="Arial" w:hAnsi="Arial" w:cs="Arial"/>
          <w:b/>
        </w:rPr>
        <w:t>Predmet nabave nije  podijeljen u grupe te ponuditelj mora dostaviti ponudu za cjeloviti predmet nabave.</w:t>
      </w:r>
    </w:p>
    <w:p w14:paraId="4FCF8B5F" w14:textId="77777777" w:rsidR="005009EA" w:rsidRDefault="005009EA">
      <w:pPr>
        <w:spacing w:line="360" w:lineRule="auto"/>
        <w:jc w:val="both"/>
        <w:rPr>
          <w:rFonts w:ascii="Arial" w:hAnsi="Arial" w:cs="Arial"/>
          <w:b/>
        </w:rPr>
      </w:pPr>
    </w:p>
    <w:p w14:paraId="6822ADB3" w14:textId="77777777" w:rsidR="005009EA" w:rsidRDefault="00000000">
      <w:pPr>
        <w:spacing w:line="360" w:lineRule="auto"/>
        <w:jc w:val="both"/>
        <w:rPr>
          <w:rFonts w:ascii="Arial" w:hAnsi="Arial" w:cs="Arial"/>
          <w:b/>
        </w:rPr>
      </w:pPr>
      <w:r>
        <w:rPr>
          <w:rFonts w:ascii="Arial" w:hAnsi="Arial" w:cs="Arial"/>
          <w:b/>
        </w:rPr>
        <w:t>Troškovnik radova i tehničke specifikacije</w:t>
      </w:r>
    </w:p>
    <w:p w14:paraId="156EA557" w14:textId="11ADB37B" w:rsidR="005009EA" w:rsidRDefault="00000000">
      <w:pPr>
        <w:spacing w:line="360" w:lineRule="auto"/>
        <w:jc w:val="both"/>
        <w:rPr>
          <w:rFonts w:ascii="Arial" w:hAnsi="Arial" w:cs="Arial"/>
        </w:rPr>
      </w:pPr>
      <w:r>
        <w:rPr>
          <w:rFonts w:ascii="Arial" w:hAnsi="Arial" w:cs="Arial"/>
        </w:rPr>
        <w:t xml:space="preserve">Ponuditelj nudi predmet nabave sukladno troškovniku radova, u kojem su dane i tehničke specifikacije. Troškovnik radova je dan u prilogu ove Dokumentacije o nabavi u </w:t>
      </w:r>
      <w:proofErr w:type="spellStart"/>
      <w:r>
        <w:rPr>
          <w:rFonts w:ascii="Arial" w:hAnsi="Arial" w:cs="Arial"/>
        </w:rPr>
        <w:t>excel</w:t>
      </w:r>
      <w:proofErr w:type="spellEnd"/>
      <w:r>
        <w:rPr>
          <w:rFonts w:ascii="Arial" w:hAnsi="Arial" w:cs="Arial"/>
        </w:rPr>
        <w:t xml:space="preserve"> formatu (obrazac br. </w:t>
      </w:r>
      <w:r w:rsidR="00F3378A">
        <w:rPr>
          <w:rFonts w:ascii="Arial" w:hAnsi="Arial" w:cs="Arial"/>
        </w:rPr>
        <w:t>10</w:t>
      </w:r>
      <w:r>
        <w:rPr>
          <w:rFonts w:ascii="Arial" w:hAnsi="Arial" w:cs="Arial"/>
        </w:rPr>
        <w:t>). Ako ponuditelj ne ispuni troškovnik u skladu sa zahtjevima iz ove dokumentacije o nabavi ili promjeni tekst ili količine navedene u troškovniku, smatrat će se da je takav troškovnik nepotpun i nevažeći te će ponuda biti odbijena. Po prihvaćanju ponude, troškovnik postaje sastavni dio ugovora. Ponuditelj može u troškovniku u opisu stavke upisati drugi jednakovrijedni proizvod koji nudi, u kojem slučaju je dužan upisati naziv proizvođača proizvoda koji nudi kao jednakovrijedan. Za dokazivanje jednakovrijednosti svojstava, potrebno je dostaviti certifikate materijala i proizvoda od proizvođača ili ovlaštenog neovisnog laboratorija.</w:t>
      </w:r>
    </w:p>
    <w:p w14:paraId="50C9B101" w14:textId="77777777" w:rsidR="005009EA" w:rsidRDefault="00000000">
      <w:pPr>
        <w:spacing w:line="360" w:lineRule="auto"/>
        <w:jc w:val="both"/>
        <w:rPr>
          <w:rFonts w:ascii="Arial" w:hAnsi="Arial" w:cs="Arial"/>
          <w:b/>
          <w:color w:val="FF0000"/>
        </w:rPr>
      </w:pPr>
      <w:r>
        <w:rPr>
          <w:rFonts w:ascii="Arial" w:hAnsi="Arial" w:cs="Arial"/>
          <w:b/>
          <w:color w:val="FF0000"/>
        </w:rPr>
        <w:t xml:space="preserve">    </w:t>
      </w:r>
    </w:p>
    <w:p w14:paraId="64984841" w14:textId="5D76399F" w:rsidR="005009EA" w:rsidRDefault="00000000">
      <w:pPr>
        <w:pStyle w:val="Naslov1"/>
      </w:pPr>
      <w:bookmarkStart w:id="7" w:name="_Toc492551551"/>
      <w:r>
        <w:t>Procijenjena</w:t>
      </w:r>
      <w:r>
        <w:rPr>
          <w:rStyle w:val="Naslov1Char"/>
        </w:rPr>
        <w:t xml:space="preserve"> </w:t>
      </w:r>
      <w:r>
        <w:rPr>
          <w:rStyle w:val="Naslov1Char"/>
          <w:b/>
        </w:rPr>
        <w:t>vrijednost nabave</w:t>
      </w:r>
      <w:r>
        <w:t>:</w:t>
      </w:r>
      <w:r>
        <w:rPr>
          <w:b w:val="0"/>
        </w:rPr>
        <w:t xml:space="preserve">  </w:t>
      </w:r>
      <w:bookmarkStart w:id="8" w:name="_Hlk174528821"/>
      <w:r w:rsidR="00F3378A">
        <w:rPr>
          <w:b w:val="0"/>
        </w:rPr>
        <w:t>782</w:t>
      </w:r>
      <w:r>
        <w:rPr>
          <w:b w:val="0"/>
        </w:rPr>
        <w:t>.</w:t>
      </w:r>
      <w:r w:rsidR="00F3378A">
        <w:rPr>
          <w:b w:val="0"/>
        </w:rPr>
        <w:t>567</w:t>
      </w:r>
      <w:r>
        <w:rPr>
          <w:b w:val="0"/>
        </w:rPr>
        <w:t>,</w:t>
      </w:r>
      <w:r w:rsidR="00F3378A">
        <w:rPr>
          <w:b w:val="0"/>
        </w:rPr>
        <w:t>50</w:t>
      </w:r>
      <w:r>
        <w:rPr>
          <w:b w:val="0"/>
        </w:rPr>
        <w:t xml:space="preserve"> </w:t>
      </w:r>
      <w:r w:rsidR="00F3378A">
        <w:rPr>
          <w:b w:val="0"/>
        </w:rPr>
        <w:t>EUR</w:t>
      </w:r>
      <w:r>
        <w:t xml:space="preserve"> </w:t>
      </w:r>
      <w:r>
        <w:rPr>
          <w:b w:val="0"/>
          <w:bCs/>
        </w:rPr>
        <w:t>s PDV-om</w:t>
      </w:r>
      <w:bookmarkEnd w:id="8"/>
      <w:r>
        <w:rPr>
          <w:b w:val="0"/>
          <w:bCs/>
        </w:rPr>
        <w:t xml:space="preserve">, odnosno </w:t>
      </w:r>
      <w:r w:rsidR="00F3378A">
        <w:rPr>
          <w:b w:val="0"/>
          <w:bCs/>
        </w:rPr>
        <w:t>626</w:t>
      </w:r>
      <w:r>
        <w:rPr>
          <w:b w:val="0"/>
          <w:bCs/>
        </w:rPr>
        <w:t>.0</w:t>
      </w:r>
      <w:r w:rsidR="00F3378A">
        <w:rPr>
          <w:b w:val="0"/>
          <w:bCs/>
        </w:rPr>
        <w:t>54</w:t>
      </w:r>
      <w:r>
        <w:rPr>
          <w:b w:val="0"/>
          <w:bCs/>
        </w:rPr>
        <w:t>,00</w:t>
      </w:r>
      <w:r>
        <w:t xml:space="preserve"> </w:t>
      </w:r>
      <w:r w:rsidR="00F3378A">
        <w:t xml:space="preserve">EUR </w:t>
      </w:r>
      <w:r>
        <w:rPr>
          <w:b w:val="0"/>
        </w:rPr>
        <w:t>bez PDV-a.</w:t>
      </w:r>
      <w:bookmarkEnd w:id="7"/>
    </w:p>
    <w:p w14:paraId="4118DE19" w14:textId="77777777" w:rsidR="005009EA" w:rsidRDefault="005009EA">
      <w:pPr>
        <w:pStyle w:val="Odlomakpopisa1"/>
        <w:widowControl/>
        <w:autoSpaceDE/>
        <w:autoSpaceDN/>
        <w:adjustRightInd/>
        <w:spacing w:after="160" w:line="259" w:lineRule="auto"/>
        <w:ind w:left="927"/>
        <w:jc w:val="both"/>
        <w:rPr>
          <w:color w:val="FF0000"/>
        </w:rPr>
      </w:pPr>
    </w:p>
    <w:p w14:paraId="720D41EA" w14:textId="77777777" w:rsidR="005009EA" w:rsidRDefault="00000000">
      <w:pPr>
        <w:pStyle w:val="Naslov1"/>
      </w:pPr>
      <w:bookmarkStart w:id="9" w:name="_Toc492551552"/>
      <w:r>
        <w:t>Mjesto izvršenja radova</w:t>
      </w:r>
      <w:bookmarkEnd w:id="9"/>
    </w:p>
    <w:p w14:paraId="01A6B03D" w14:textId="4F778085" w:rsidR="005009EA" w:rsidRDefault="00000000">
      <w:pPr>
        <w:spacing w:line="360" w:lineRule="auto"/>
        <w:jc w:val="both"/>
        <w:rPr>
          <w:rFonts w:ascii="Arial" w:hAnsi="Arial" w:cs="Arial"/>
        </w:rPr>
      </w:pPr>
      <w:r>
        <w:rPr>
          <w:rFonts w:ascii="Arial" w:hAnsi="Arial" w:cs="Arial"/>
        </w:rPr>
        <w:lastRenderedPageBreak/>
        <w:t xml:space="preserve">Radovi se izvode na višestambenoj zgradi </w:t>
      </w:r>
      <w:r w:rsidR="00F3378A">
        <w:rPr>
          <w:rFonts w:ascii="Arial" w:hAnsi="Arial" w:cs="Arial"/>
        </w:rPr>
        <w:t>Stjepana i Antuna Radića 12, 14</w:t>
      </w:r>
      <w:r>
        <w:rPr>
          <w:rFonts w:ascii="Arial" w:hAnsi="Arial" w:cs="Arial"/>
        </w:rPr>
        <w:t>, Glina.</w:t>
      </w:r>
    </w:p>
    <w:p w14:paraId="72C3BBF2" w14:textId="77777777" w:rsidR="005009EA" w:rsidRDefault="005009EA">
      <w:pPr>
        <w:pStyle w:val="Odlomakpopisa1"/>
        <w:jc w:val="both"/>
        <w:rPr>
          <w:color w:val="FF0000"/>
        </w:rPr>
      </w:pPr>
    </w:p>
    <w:p w14:paraId="5A0E1E10" w14:textId="77777777" w:rsidR="005009EA" w:rsidRDefault="00000000">
      <w:pPr>
        <w:pStyle w:val="Naslov1"/>
      </w:pPr>
      <w:bookmarkStart w:id="10" w:name="_Toc492551553"/>
      <w:r>
        <w:t>Rok izvršenja radova</w:t>
      </w:r>
      <w:bookmarkEnd w:id="10"/>
    </w:p>
    <w:p w14:paraId="6AA42773" w14:textId="77777777" w:rsidR="005009EA" w:rsidRDefault="00000000">
      <w:pPr>
        <w:spacing w:line="360" w:lineRule="auto"/>
        <w:jc w:val="both"/>
        <w:rPr>
          <w:rFonts w:ascii="Arial" w:hAnsi="Arial" w:cs="Arial"/>
        </w:rPr>
      </w:pPr>
      <w:r>
        <w:rPr>
          <w:rFonts w:ascii="Arial" w:hAnsi="Arial" w:cs="Arial"/>
        </w:rPr>
        <w:t>Radovi će početi nakon potpisivanja Ugovora o izvođenju radova.</w:t>
      </w:r>
    </w:p>
    <w:p w14:paraId="368A463D" w14:textId="61A665A6" w:rsidR="005009EA" w:rsidRDefault="00000000">
      <w:pPr>
        <w:spacing w:line="360" w:lineRule="auto"/>
        <w:jc w:val="both"/>
        <w:rPr>
          <w:rFonts w:ascii="Arial" w:hAnsi="Arial" w:cs="Arial"/>
        </w:rPr>
      </w:pPr>
      <w:r w:rsidRPr="00F3378A">
        <w:rPr>
          <w:rFonts w:ascii="Arial" w:hAnsi="Arial" w:cs="Arial"/>
          <w:b/>
          <w:bCs/>
        </w:rPr>
        <w:t xml:space="preserve">Okvirni početak radova je </w:t>
      </w:r>
      <w:r w:rsidR="00F3378A" w:rsidRPr="00F3378A">
        <w:rPr>
          <w:rFonts w:ascii="Arial" w:hAnsi="Arial" w:cs="Arial"/>
          <w:b/>
          <w:bCs/>
        </w:rPr>
        <w:t>listopad</w:t>
      </w:r>
      <w:r w:rsidRPr="00F3378A">
        <w:rPr>
          <w:rFonts w:ascii="Arial" w:hAnsi="Arial" w:cs="Arial"/>
          <w:b/>
          <w:bCs/>
        </w:rPr>
        <w:t xml:space="preserve"> 20</w:t>
      </w:r>
      <w:r w:rsidR="00F3378A" w:rsidRPr="00F3378A">
        <w:rPr>
          <w:rFonts w:ascii="Arial" w:hAnsi="Arial" w:cs="Arial"/>
          <w:b/>
          <w:bCs/>
        </w:rPr>
        <w:t>24</w:t>
      </w:r>
      <w:r w:rsidRPr="00F3378A">
        <w:rPr>
          <w:rFonts w:ascii="Arial" w:hAnsi="Arial" w:cs="Arial"/>
          <w:b/>
          <w:bCs/>
        </w:rPr>
        <w:t>.g</w:t>
      </w:r>
      <w:r>
        <w:rPr>
          <w:rFonts w:ascii="Arial" w:hAnsi="Arial" w:cs="Arial"/>
        </w:rPr>
        <w:t>.. Poče</w:t>
      </w:r>
      <w:r w:rsidR="00F3378A">
        <w:rPr>
          <w:rFonts w:ascii="Arial" w:hAnsi="Arial" w:cs="Arial"/>
        </w:rPr>
        <w:t>tkom</w:t>
      </w:r>
      <w:r>
        <w:rPr>
          <w:rFonts w:ascii="Arial" w:hAnsi="Arial" w:cs="Arial"/>
        </w:rPr>
        <w:t xml:space="preserve"> radova smatra se uvođenje Izvođača u posao. Izvođač je dužan s radovima započeti odmah po uvođenju u posao a završiti ih u roku </w:t>
      </w:r>
      <w:r w:rsidR="00F3378A">
        <w:rPr>
          <w:rFonts w:ascii="Arial" w:hAnsi="Arial" w:cs="Arial"/>
          <w:b/>
        </w:rPr>
        <w:t>1</w:t>
      </w:r>
      <w:r w:rsidR="006D72D9">
        <w:rPr>
          <w:rFonts w:ascii="Arial" w:hAnsi="Arial" w:cs="Arial"/>
          <w:b/>
        </w:rPr>
        <w:t>5</w:t>
      </w:r>
      <w:r>
        <w:rPr>
          <w:rFonts w:ascii="Arial" w:hAnsi="Arial" w:cs="Arial"/>
          <w:b/>
        </w:rPr>
        <w:t xml:space="preserve"> mjeseci</w:t>
      </w:r>
      <w:r>
        <w:rPr>
          <w:rFonts w:ascii="Arial" w:hAnsi="Arial" w:cs="Arial"/>
        </w:rPr>
        <w:t xml:space="preserve">. Izvođač je dužan po uvođenju u posao dostaviti od nadzornog inženjera potvrđen dinamički plan izvođenja radova. Ne pridržava li se izvođač dinamičkog plana i vidljivo odstupa od dogovorenog u rokovima i kvaliteti radova a što ugrožava kompletan posao, Naručitelj je ovlašten raskinuti ugovor te posao ponuditi drugom izvođaču. </w:t>
      </w:r>
    </w:p>
    <w:p w14:paraId="71B5555E" w14:textId="77777777" w:rsidR="005009EA" w:rsidRDefault="00000000">
      <w:pPr>
        <w:spacing w:line="360" w:lineRule="auto"/>
        <w:jc w:val="both"/>
        <w:rPr>
          <w:rFonts w:ascii="Arial" w:hAnsi="Arial" w:cs="Arial"/>
        </w:rPr>
      </w:pPr>
      <w:r>
        <w:rPr>
          <w:rFonts w:ascii="Arial" w:hAnsi="Arial" w:cs="Arial"/>
        </w:rPr>
        <w:t>Rokovi iz ovog članka mogu se produljiti uslijed djelovanja više sile koja onemogućava obavljanje radova:</w:t>
      </w:r>
    </w:p>
    <w:p w14:paraId="5498F4BA" w14:textId="77777777" w:rsidR="005009EA" w:rsidRDefault="00000000">
      <w:pPr>
        <w:pStyle w:val="Odlomakpopisa1"/>
        <w:numPr>
          <w:ilvl w:val="0"/>
          <w:numId w:val="7"/>
        </w:numPr>
        <w:spacing w:line="360" w:lineRule="auto"/>
        <w:jc w:val="both"/>
      </w:pPr>
      <w:r>
        <w:t xml:space="preserve">zbog zastoja izazvanog djelovanjem nadležnih tijela državne ili lokalne vlasti, a za koje ne odgovara izvođač, </w:t>
      </w:r>
    </w:p>
    <w:p w14:paraId="0AF16DE6" w14:textId="77777777" w:rsidR="005009EA" w:rsidRDefault="00000000">
      <w:pPr>
        <w:pStyle w:val="Odlomakpopisa1"/>
        <w:numPr>
          <w:ilvl w:val="0"/>
          <w:numId w:val="7"/>
        </w:numPr>
        <w:spacing w:line="360" w:lineRule="auto"/>
        <w:jc w:val="both"/>
      </w:pPr>
      <w:r>
        <w:t xml:space="preserve">zbog naknadnih izmjena u tehničkoj dokumentaciji zbog koje ne odgovara izvođač, </w:t>
      </w:r>
    </w:p>
    <w:p w14:paraId="6B11BA5D" w14:textId="77777777" w:rsidR="005009EA" w:rsidRDefault="00000000">
      <w:pPr>
        <w:pStyle w:val="Odlomakpopisa1"/>
        <w:numPr>
          <w:ilvl w:val="0"/>
          <w:numId w:val="7"/>
        </w:numPr>
        <w:spacing w:line="360" w:lineRule="auto"/>
        <w:jc w:val="both"/>
      </w:pPr>
      <w:r>
        <w:t xml:space="preserve">zbog otežanih uvjeta rada koji se objektivno nisu mogli predvidjeti, </w:t>
      </w:r>
    </w:p>
    <w:p w14:paraId="22276943" w14:textId="77777777" w:rsidR="005009EA" w:rsidRDefault="00000000">
      <w:pPr>
        <w:spacing w:line="360" w:lineRule="auto"/>
        <w:jc w:val="both"/>
        <w:rPr>
          <w:rFonts w:ascii="Arial" w:hAnsi="Arial" w:cs="Arial"/>
        </w:rPr>
      </w:pPr>
      <w:r>
        <w:rPr>
          <w:rFonts w:ascii="Arial" w:hAnsi="Arial" w:cs="Arial"/>
        </w:rPr>
        <w:t xml:space="preserve">ostalih razloga za koje ne odgovara izvođač, kao i u slučaju produženja roka sporazumno sa Naručiteljem. </w:t>
      </w:r>
    </w:p>
    <w:p w14:paraId="5CFE0355" w14:textId="77777777" w:rsidR="005009EA" w:rsidRDefault="00000000">
      <w:pPr>
        <w:spacing w:line="360" w:lineRule="auto"/>
        <w:jc w:val="both"/>
        <w:rPr>
          <w:rFonts w:ascii="Arial" w:hAnsi="Arial" w:cs="Arial"/>
        </w:rPr>
      </w:pPr>
      <w:r>
        <w:rPr>
          <w:rFonts w:ascii="Arial" w:hAnsi="Arial" w:cs="Arial"/>
        </w:rPr>
        <w:t>Ove činjenice moraju biti evidentirane u građevinskom dnevniku i potvrđene od nadzornog inženjera.</w:t>
      </w:r>
    </w:p>
    <w:p w14:paraId="17D2C579" w14:textId="77777777" w:rsidR="005009EA" w:rsidRDefault="00000000">
      <w:pPr>
        <w:spacing w:line="360" w:lineRule="auto"/>
        <w:jc w:val="both"/>
        <w:rPr>
          <w:rFonts w:ascii="Arial" w:hAnsi="Arial" w:cs="Arial"/>
        </w:rPr>
      </w:pPr>
      <w:r>
        <w:rPr>
          <w:rFonts w:ascii="Arial" w:hAnsi="Arial" w:cs="Arial"/>
        </w:rPr>
        <w:t>Završetkom ugovornih obaveza podrazumijeva se uspješno izvršene sve obaveze sukladno tehničkoj dokumentaciji, prikupljena atestna i sva ostala dokumentacija građenja, uspješno proveden postupak primopredaje izvedenih radova i popratne dokumentacije građenja.</w:t>
      </w:r>
    </w:p>
    <w:p w14:paraId="0BEE7486" w14:textId="77777777" w:rsidR="005009EA" w:rsidRDefault="00000000">
      <w:pPr>
        <w:spacing w:line="360" w:lineRule="auto"/>
        <w:jc w:val="both"/>
        <w:rPr>
          <w:rFonts w:ascii="Arial" w:hAnsi="Arial" w:cs="Arial"/>
        </w:rPr>
      </w:pPr>
      <w:r>
        <w:rPr>
          <w:rFonts w:ascii="Arial" w:hAnsi="Arial" w:cs="Arial"/>
        </w:rPr>
        <w:t>Izvođač se obavezuje nakon završetka radova do potpune funkcionalnosti izgrađenu građevinu predati Naručitelju,  u skladu s odredbama tehničke dokumentacije i uvjeta nabave te sukladno postupku kojeg propisuju zakoni i propisi o gradnji.</w:t>
      </w:r>
    </w:p>
    <w:p w14:paraId="55F8E9AF" w14:textId="7111F6AE" w:rsidR="005009EA" w:rsidRDefault="00000000">
      <w:pPr>
        <w:spacing w:line="360" w:lineRule="auto"/>
        <w:jc w:val="both"/>
        <w:rPr>
          <w:rFonts w:ascii="Arial" w:hAnsi="Arial" w:cs="Arial"/>
        </w:rPr>
      </w:pPr>
      <w:r>
        <w:rPr>
          <w:rFonts w:ascii="Arial" w:hAnsi="Arial" w:cs="Arial"/>
        </w:rPr>
        <w:t xml:space="preserve">Ugovor se sklapa na </w:t>
      </w:r>
      <w:r w:rsidR="00F3378A">
        <w:rPr>
          <w:rFonts w:ascii="Arial" w:hAnsi="Arial" w:cs="Arial"/>
          <w:b/>
        </w:rPr>
        <w:t>1</w:t>
      </w:r>
      <w:r w:rsidR="006D72D9">
        <w:rPr>
          <w:rFonts w:ascii="Arial" w:hAnsi="Arial" w:cs="Arial"/>
          <w:b/>
        </w:rPr>
        <w:t>5</w:t>
      </w:r>
      <w:r>
        <w:rPr>
          <w:rFonts w:ascii="Arial" w:hAnsi="Arial" w:cs="Arial"/>
          <w:b/>
        </w:rPr>
        <w:t xml:space="preserve"> mjeseci</w:t>
      </w:r>
      <w:r>
        <w:rPr>
          <w:rFonts w:ascii="Arial" w:hAnsi="Arial" w:cs="Arial"/>
        </w:rPr>
        <w:t>. Jamstveni rok je 5 godina po uredno završenim poslovima gradnje</w:t>
      </w:r>
      <w:r w:rsidR="00F3378A">
        <w:rPr>
          <w:rFonts w:ascii="Arial" w:hAnsi="Arial" w:cs="Arial"/>
        </w:rPr>
        <w:t>, te po uspješnoj završenoj primopredaji</w:t>
      </w:r>
      <w:r>
        <w:rPr>
          <w:rFonts w:ascii="Arial" w:hAnsi="Arial" w:cs="Arial"/>
        </w:rPr>
        <w:t xml:space="preserve"> </w:t>
      </w:r>
      <w:r w:rsidR="00F3378A">
        <w:rPr>
          <w:rFonts w:ascii="Arial" w:hAnsi="Arial" w:cs="Arial"/>
        </w:rPr>
        <w:t>radova.</w:t>
      </w:r>
    </w:p>
    <w:p w14:paraId="4929B078" w14:textId="77777777" w:rsidR="005009EA" w:rsidRDefault="00000000">
      <w:pPr>
        <w:spacing w:line="360" w:lineRule="auto"/>
        <w:jc w:val="both"/>
        <w:rPr>
          <w:rFonts w:ascii="Arial" w:hAnsi="Arial" w:cs="Arial"/>
        </w:rPr>
      </w:pPr>
      <w:r>
        <w:rPr>
          <w:rFonts w:ascii="Arial" w:hAnsi="Arial" w:cs="Arial"/>
        </w:rPr>
        <w:t xml:space="preserve"> </w:t>
      </w:r>
    </w:p>
    <w:p w14:paraId="5F63D9E3" w14:textId="77777777" w:rsidR="005009EA" w:rsidRDefault="00000000">
      <w:pPr>
        <w:spacing w:line="360" w:lineRule="auto"/>
        <w:jc w:val="both"/>
        <w:rPr>
          <w:rFonts w:ascii="Arial" w:hAnsi="Arial" w:cs="Arial"/>
        </w:rPr>
      </w:pPr>
      <w:r>
        <w:rPr>
          <w:rFonts w:ascii="Arial" w:hAnsi="Arial" w:cs="Arial"/>
        </w:rPr>
        <w:t>Izvršitelj će Naručitelju platiti penale po dnevnoj stopi od 0,2% za svaki dan zakašnjenja u odnosu na utvrđeni rok, ukoliko je do zakašnjenja došlo krivnjom izvršitelja. Ukupni iznos penala ne smije iznositi više od 5% od ukupno ugovorene cijene. Naručitelj može odbiti penale od fakturiranih iznosa. Plaćanje penala ne utječe na obavezu Izvršitelja.</w:t>
      </w:r>
    </w:p>
    <w:p w14:paraId="14AAC1B1" w14:textId="77777777" w:rsidR="005009EA" w:rsidRDefault="005009EA">
      <w:pPr>
        <w:spacing w:line="360" w:lineRule="auto"/>
        <w:jc w:val="both"/>
        <w:rPr>
          <w:rFonts w:ascii="Arial" w:hAnsi="Arial" w:cs="Arial"/>
        </w:rPr>
      </w:pPr>
    </w:p>
    <w:p w14:paraId="75D5702D" w14:textId="77777777" w:rsidR="005009EA" w:rsidRDefault="00000000">
      <w:pPr>
        <w:pStyle w:val="Naslov1"/>
      </w:pPr>
      <w:r>
        <w:t xml:space="preserve">Osnove za isključenje gospodarskog subjekta:  </w:t>
      </w:r>
      <w:r>
        <w:tab/>
      </w:r>
      <w:r>
        <w:tab/>
      </w:r>
      <w:r>
        <w:tab/>
      </w:r>
    </w:p>
    <w:p w14:paraId="183D5620" w14:textId="77777777" w:rsidR="005009EA" w:rsidRDefault="00000000">
      <w:pPr>
        <w:pStyle w:val="Naslov1"/>
        <w:numPr>
          <w:ilvl w:val="0"/>
          <w:numId w:val="0"/>
        </w:numPr>
      </w:pPr>
      <w:r>
        <w:t>RAZLOZI ISKLJUČENJA PONUDITELJA</w:t>
      </w:r>
    </w:p>
    <w:p w14:paraId="041DD322" w14:textId="77777777" w:rsidR="005009EA" w:rsidRDefault="00000000">
      <w:pPr>
        <w:pStyle w:val="Default"/>
        <w:rPr>
          <w:rFonts w:ascii="Arial" w:hAnsi="Arial" w:cs="Arial"/>
          <w:color w:val="auto"/>
          <w:sz w:val="20"/>
          <w:szCs w:val="20"/>
        </w:rPr>
      </w:pPr>
      <w:r>
        <w:rPr>
          <w:rFonts w:ascii="Arial" w:hAnsi="Arial" w:cs="Arial"/>
          <w:color w:val="auto"/>
          <w:sz w:val="20"/>
          <w:szCs w:val="20"/>
        </w:rPr>
        <w:t>Ponuditelj je dužan u svojoj ponudi priložiti dokumente kojima se dokazuje da ne postoje razlozi za njegovo isključenje iz postupka nabave.</w:t>
      </w:r>
    </w:p>
    <w:p w14:paraId="07397A19" w14:textId="77777777" w:rsidR="005009EA" w:rsidRDefault="00000000">
      <w:pPr>
        <w:pStyle w:val="Default"/>
        <w:rPr>
          <w:rFonts w:ascii="Arial" w:hAnsi="Arial" w:cs="Arial"/>
          <w:color w:val="auto"/>
          <w:sz w:val="20"/>
          <w:szCs w:val="20"/>
        </w:rPr>
      </w:pPr>
      <w:r>
        <w:rPr>
          <w:rFonts w:ascii="Arial" w:hAnsi="Arial" w:cs="Arial"/>
          <w:color w:val="auto"/>
          <w:sz w:val="20"/>
          <w:szCs w:val="20"/>
        </w:rPr>
        <w:t>Ponuditelju je dopušteno dostavljanje traženih dokumenata na jedan od sljedećih načina: u izvorniku, u ovjerenoj preslici, ili u neovjerenoj preslici.</w:t>
      </w:r>
    </w:p>
    <w:p w14:paraId="430DD425" w14:textId="77777777" w:rsidR="005009EA" w:rsidRDefault="00000000">
      <w:pPr>
        <w:pStyle w:val="Default"/>
        <w:rPr>
          <w:rFonts w:ascii="Arial" w:hAnsi="Arial" w:cs="Arial"/>
          <w:color w:val="auto"/>
          <w:sz w:val="20"/>
          <w:szCs w:val="20"/>
        </w:rPr>
      </w:pPr>
      <w:r>
        <w:rPr>
          <w:rFonts w:ascii="Arial" w:hAnsi="Arial" w:cs="Arial"/>
          <w:color w:val="auto"/>
          <w:sz w:val="20"/>
          <w:szCs w:val="20"/>
        </w:rPr>
        <w:t xml:space="preserve">Dokumenti kojima se dokazuje da ne postoje razlozi za isključenje moraju biti na hrvatskom jeziku i </w:t>
      </w:r>
      <w:r>
        <w:rPr>
          <w:rFonts w:ascii="Arial" w:hAnsi="Arial" w:cs="Arial"/>
          <w:color w:val="auto"/>
          <w:sz w:val="20"/>
          <w:szCs w:val="20"/>
        </w:rPr>
        <w:lastRenderedPageBreak/>
        <w:t>latiničnom pismu. Ukoliko je Ponuditelj registriran izvan Republike Hrvatske, ili je dokument na stranom jeziku, uz prilaganje dokumenata na stranom jeziku, Ponuditelj je dužan uz svaki dokument priložiti i prijevod dokumenta na hrvatski jezik.</w:t>
      </w:r>
    </w:p>
    <w:p w14:paraId="049058BA" w14:textId="77777777" w:rsidR="005009EA" w:rsidRDefault="00000000">
      <w:pPr>
        <w:pStyle w:val="Default"/>
        <w:rPr>
          <w:rFonts w:ascii="Arial" w:hAnsi="Arial" w:cs="Arial"/>
          <w:b/>
          <w:color w:val="auto"/>
          <w:sz w:val="20"/>
          <w:szCs w:val="20"/>
        </w:rPr>
      </w:pPr>
      <w:r>
        <w:rPr>
          <w:rFonts w:ascii="Arial" w:hAnsi="Arial" w:cs="Arial"/>
          <w:b/>
          <w:color w:val="auto"/>
          <w:sz w:val="20"/>
          <w:szCs w:val="20"/>
        </w:rPr>
        <w:t>Obvezni razlozi isključenja</w:t>
      </w:r>
    </w:p>
    <w:p w14:paraId="30A87D69" w14:textId="77777777" w:rsidR="005009EA" w:rsidRDefault="00000000">
      <w:pPr>
        <w:pStyle w:val="Default"/>
        <w:rPr>
          <w:rFonts w:ascii="Arial" w:hAnsi="Arial" w:cs="Arial"/>
          <w:color w:val="auto"/>
          <w:sz w:val="20"/>
          <w:szCs w:val="20"/>
        </w:rPr>
      </w:pPr>
      <w:r>
        <w:rPr>
          <w:rFonts w:ascii="Arial" w:hAnsi="Arial" w:cs="Arial"/>
          <w:color w:val="auto"/>
          <w:sz w:val="20"/>
          <w:szCs w:val="20"/>
        </w:rPr>
        <w:t>Naručitelj će isključiti Ponuditelja iz postupka nabave u bilo kojoj njegovoj fazi:</w:t>
      </w:r>
    </w:p>
    <w:p w14:paraId="4ADFF491" w14:textId="77777777" w:rsidR="005009EA" w:rsidRDefault="00000000">
      <w:pPr>
        <w:pStyle w:val="Default"/>
        <w:rPr>
          <w:rFonts w:ascii="Arial" w:hAnsi="Arial" w:cs="Arial"/>
          <w:bCs/>
          <w:color w:val="auto"/>
          <w:sz w:val="20"/>
          <w:szCs w:val="20"/>
        </w:rPr>
      </w:pPr>
      <w:r>
        <w:rPr>
          <w:rFonts w:ascii="Arial" w:hAnsi="Arial" w:cs="Arial"/>
          <w:color w:val="auto"/>
          <w:sz w:val="20"/>
          <w:szCs w:val="20"/>
        </w:rPr>
        <w:t xml:space="preserve">- ako je Ponuditelj ili osoba ovlaštena za njegovo zakonsko zastupanje pravomoćno osuđena za kazneno djelo sudjelovanja u zločinačkoj organizaciji, korupcije, prijevare, terorizma, financiranja terorizma, pranja novca, dječjeg rada ili drugih oblika trgovanja ljudima </w:t>
      </w:r>
      <w:r>
        <w:rPr>
          <w:rFonts w:ascii="Arial" w:hAnsi="Arial" w:cs="Arial"/>
          <w:bCs/>
          <w:color w:val="auto"/>
          <w:sz w:val="20"/>
          <w:szCs w:val="20"/>
        </w:rPr>
        <w:t>ili istovrijedan dokument.</w:t>
      </w:r>
    </w:p>
    <w:p w14:paraId="0CB64D33" w14:textId="77777777" w:rsidR="005009EA" w:rsidRDefault="00000000">
      <w:pPr>
        <w:pStyle w:val="Default"/>
        <w:rPr>
          <w:rFonts w:ascii="Arial" w:hAnsi="Arial" w:cs="Arial"/>
          <w:color w:val="auto"/>
          <w:sz w:val="20"/>
          <w:szCs w:val="20"/>
        </w:rPr>
      </w:pPr>
      <w:r>
        <w:rPr>
          <w:rFonts w:ascii="Arial" w:hAnsi="Arial" w:cs="Arial"/>
          <w:color w:val="auto"/>
          <w:sz w:val="20"/>
          <w:szCs w:val="20"/>
        </w:rPr>
        <w:t>- ako Ponuditelj nije ispunio obvezu plaćanja dospjelih poreznih obveza i obveza za mirovinsko i zdravstveno osiguranje, osim ako mu prema posebnom zakonu plaćanje tih obveza nije dopušteno ili je odobrena odgoda plaćanja</w:t>
      </w:r>
      <w:r>
        <w:rPr>
          <w:rFonts w:ascii="Arial" w:hAnsi="Arial" w:cs="Arial"/>
          <w:b/>
          <w:color w:val="FF0000"/>
          <w:sz w:val="20"/>
          <w:szCs w:val="20"/>
        </w:rPr>
        <w:t xml:space="preserve"> </w:t>
      </w:r>
      <w:r>
        <w:rPr>
          <w:rFonts w:ascii="Arial" w:hAnsi="Arial" w:cs="Arial"/>
          <w:bCs/>
          <w:color w:val="auto"/>
          <w:sz w:val="20"/>
          <w:szCs w:val="20"/>
        </w:rPr>
        <w:t>ili istovrijedan dokument</w:t>
      </w:r>
      <w:r>
        <w:rPr>
          <w:rFonts w:ascii="Arial" w:hAnsi="Arial" w:cs="Arial"/>
          <w:color w:val="auto"/>
          <w:sz w:val="20"/>
          <w:szCs w:val="20"/>
        </w:rPr>
        <w:t xml:space="preserve"> .</w:t>
      </w:r>
    </w:p>
    <w:p w14:paraId="48BC4DEE" w14:textId="77777777" w:rsidR="005009EA" w:rsidRDefault="00000000">
      <w:pPr>
        <w:pStyle w:val="Default"/>
        <w:rPr>
          <w:rFonts w:ascii="Arial" w:hAnsi="Arial" w:cs="Arial"/>
          <w:color w:val="auto"/>
          <w:sz w:val="20"/>
          <w:szCs w:val="20"/>
        </w:rPr>
      </w:pPr>
      <w:r>
        <w:rPr>
          <w:rFonts w:ascii="Arial" w:hAnsi="Arial" w:cs="Arial"/>
          <w:color w:val="auto"/>
          <w:sz w:val="20"/>
          <w:szCs w:val="20"/>
        </w:rPr>
        <w:t>- ako je Ponuditelj lažno predstavio ili pružio neistinite podatke u vezi s uvjetima koje je Naručitelj naveo kao razloge za isključenje ili uvjete kvalifikacije.</w:t>
      </w:r>
    </w:p>
    <w:p w14:paraId="7B068A56" w14:textId="77777777" w:rsidR="005009EA" w:rsidRDefault="00000000">
      <w:pPr>
        <w:pStyle w:val="Default"/>
        <w:rPr>
          <w:rFonts w:ascii="Arial" w:hAnsi="Arial" w:cs="Arial"/>
          <w:color w:val="auto"/>
          <w:sz w:val="20"/>
          <w:szCs w:val="20"/>
        </w:rPr>
      </w:pPr>
      <w:r>
        <w:rPr>
          <w:rFonts w:ascii="Arial" w:hAnsi="Arial" w:cs="Arial"/>
          <w:color w:val="auto"/>
          <w:sz w:val="20"/>
          <w:szCs w:val="20"/>
        </w:rPr>
        <w:t>- ako je Ponuditelj u stečaju, insolventan ili je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14:paraId="44F5EE24" w14:textId="77777777" w:rsidR="005009EA" w:rsidRDefault="00000000">
      <w:pPr>
        <w:pStyle w:val="Default"/>
        <w:rPr>
          <w:rFonts w:ascii="Arial" w:hAnsi="Arial" w:cs="Arial"/>
          <w:color w:val="auto"/>
          <w:sz w:val="20"/>
          <w:szCs w:val="20"/>
        </w:rPr>
      </w:pPr>
      <w:r>
        <w:rPr>
          <w:rFonts w:ascii="Arial" w:hAnsi="Arial" w:cs="Arial"/>
          <w:color w:val="auto"/>
          <w:sz w:val="20"/>
          <w:szCs w:val="20"/>
        </w:rPr>
        <w:t>- ako je Ponuditelj u posljednje dvije godine do početka postupka nabave učinio težak profesionalni propust koji Naručitelj može dokazati na bilo koji način.</w:t>
      </w:r>
    </w:p>
    <w:p w14:paraId="29BDC04F" w14:textId="77777777" w:rsidR="005009EA" w:rsidRDefault="00000000">
      <w:pPr>
        <w:pStyle w:val="Default"/>
        <w:rPr>
          <w:rFonts w:ascii="Arial" w:hAnsi="Arial" w:cs="Arial"/>
          <w:color w:val="auto"/>
          <w:sz w:val="20"/>
          <w:szCs w:val="20"/>
        </w:rPr>
      </w:pPr>
      <w:r>
        <w:rPr>
          <w:rFonts w:ascii="Arial" w:hAnsi="Arial" w:cs="Arial"/>
          <w:color w:val="auto"/>
          <w:sz w:val="20"/>
          <w:szCs w:val="20"/>
        </w:rPr>
        <w:t xml:space="preserve">- ako postoji sukob interesa između Ponuditelja (uključujući i članove zajednice ponuditelja i </w:t>
      </w:r>
      <w:proofErr w:type="spellStart"/>
      <w:r>
        <w:rPr>
          <w:rFonts w:ascii="Arial" w:hAnsi="Arial" w:cs="Arial"/>
          <w:color w:val="auto"/>
          <w:sz w:val="20"/>
          <w:szCs w:val="20"/>
        </w:rPr>
        <w:t>podizvoditelje</w:t>
      </w:r>
      <w:proofErr w:type="spellEnd"/>
      <w:r>
        <w:rPr>
          <w:rFonts w:ascii="Arial" w:hAnsi="Arial" w:cs="Arial"/>
          <w:color w:val="auto"/>
          <w:sz w:val="20"/>
          <w:szCs w:val="20"/>
        </w:rPr>
        <w:t>) i imenovanih članova Odbora za nabavu koji se ne može učinkovito ukloniti izuzimanjem članova odbora za nabavu ili poduzimanjem drugih mjera.</w:t>
      </w:r>
    </w:p>
    <w:p w14:paraId="6F875962" w14:textId="77777777" w:rsidR="005009EA" w:rsidRDefault="005009EA">
      <w:pPr>
        <w:pStyle w:val="Default"/>
        <w:rPr>
          <w:rFonts w:ascii="Arial" w:hAnsi="Arial" w:cs="Arial"/>
          <w:color w:val="auto"/>
          <w:sz w:val="20"/>
          <w:szCs w:val="20"/>
        </w:rPr>
      </w:pPr>
    </w:p>
    <w:p w14:paraId="367CF7C4" w14:textId="6744DDC8" w:rsidR="005009EA" w:rsidRDefault="00000000">
      <w:pPr>
        <w:pStyle w:val="Default"/>
        <w:rPr>
          <w:rFonts w:ascii="Arial" w:hAnsi="Arial" w:cs="Arial"/>
          <w:color w:val="auto"/>
          <w:sz w:val="20"/>
          <w:szCs w:val="20"/>
        </w:rPr>
      </w:pPr>
      <w:r>
        <w:rPr>
          <w:rFonts w:ascii="Arial" w:hAnsi="Arial" w:cs="Arial"/>
          <w:color w:val="auto"/>
          <w:sz w:val="20"/>
          <w:szCs w:val="20"/>
        </w:rPr>
        <w:t xml:space="preserve">Naručitelj prihvaća kao preliminaran dokaz da se Ponuditelj ne nalazi u jednoj od situacija navedenih u ovoj točki potpisanu izjavu osobe ovlaštene za zastupanje gospodarskog subjekta koja se dostavlja u ponudi prema obrascu </w:t>
      </w:r>
      <w:r w:rsidR="000C7BBB">
        <w:rPr>
          <w:rFonts w:ascii="Arial" w:hAnsi="Arial" w:cs="Arial"/>
          <w:color w:val="auto"/>
          <w:sz w:val="20"/>
          <w:szCs w:val="20"/>
        </w:rPr>
        <w:t>3</w:t>
      </w:r>
      <w:r>
        <w:rPr>
          <w:rFonts w:ascii="Arial" w:hAnsi="Arial" w:cs="Arial"/>
          <w:color w:val="auto"/>
          <w:sz w:val="20"/>
          <w:szCs w:val="20"/>
        </w:rPr>
        <w:t xml:space="preserve">.– Izjava. </w:t>
      </w:r>
      <w:r>
        <w:rPr>
          <w:rFonts w:ascii="Arial" w:hAnsi="Arial" w:cs="Arial"/>
          <w:i/>
          <w:color w:val="auto"/>
          <w:sz w:val="20"/>
          <w:szCs w:val="20"/>
        </w:rPr>
        <w:t>Izjavu nije potrebno ovjeriti kod javnog bilježnika.</w:t>
      </w:r>
    </w:p>
    <w:p w14:paraId="7339FB15" w14:textId="26732D86" w:rsidR="005009EA" w:rsidRDefault="00000000">
      <w:pPr>
        <w:pStyle w:val="Default"/>
        <w:rPr>
          <w:rFonts w:ascii="Arial" w:hAnsi="Arial" w:cs="Arial"/>
          <w:color w:val="auto"/>
          <w:sz w:val="20"/>
          <w:szCs w:val="20"/>
        </w:rPr>
      </w:pPr>
      <w:r>
        <w:rPr>
          <w:rFonts w:ascii="Arial" w:hAnsi="Arial" w:cs="Arial"/>
          <w:color w:val="auto"/>
          <w:sz w:val="20"/>
          <w:szCs w:val="20"/>
        </w:rPr>
        <w:t xml:space="preserve">U slučaju zajednice ponuditelja, okolnosti vezane uz obvezne razloge isključenja utvrđuju se za sve članove zajednice ponuditelja pojedinačno te su svi članovi zajednice ponuditelja obvezni u ponudi dostaviti obrazac </w:t>
      </w:r>
      <w:r w:rsidR="000C7BBB">
        <w:rPr>
          <w:rFonts w:ascii="Arial" w:hAnsi="Arial" w:cs="Arial"/>
          <w:color w:val="auto"/>
          <w:sz w:val="20"/>
          <w:szCs w:val="20"/>
        </w:rPr>
        <w:t>3</w:t>
      </w:r>
      <w:r>
        <w:rPr>
          <w:rFonts w:ascii="Arial" w:hAnsi="Arial" w:cs="Arial"/>
          <w:color w:val="auto"/>
          <w:sz w:val="20"/>
          <w:szCs w:val="20"/>
        </w:rPr>
        <w:t xml:space="preserve">. – Izjava potpisan od strane osobe ovlaštene za zastupanje gospodarskog subjekta. </w:t>
      </w:r>
      <w:r>
        <w:rPr>
          <w:rFonts w:ascii="Arial" w:hAnsi="Arial" w:cs="Arial"/>
          <w:i/>
          <w:color w:val="auto"/>
          <w:sz w:val="20"/>
          <w:szCs w:val="20"/>
        </w:rPr>
        <w:t>Izjavu nije potrebno ovjeriti kod javnog bilježnika.</w:t>
      </w:r>
    </w:p>
    <w:p w14:paraId="12624F84" w14:textId="212D17DE" w:rsidR="005009EA" w:rsidRDefault="00000000">
      <w:pPr>
        <w:pStyle w:val="Default"/>
        <w:rPr>
          <w:rFonts w:ascii="Arial" w:hAnsi="Arial" w:cs="Arial"/>
          <w:color w:val="auto"/>
          <w:sz w:val="20"/>
          <w:szCs w:val="20"/>
        </w:rPr>
      </w:pPr>
      <w:r>
        <w:rPr>
          <w:rFonts w:ascii="Arial" w:hAnsi="Arial" w:cs="Arial"/>
          <w:color w:val="auto"/>
          <w:sz w:val="20"/>
          <w:szCs w:val="20"/>
        </w:rPr>
        <w:t xml:space="preserve">U slučaju da Ponuditelj angažira </w:t>
      </w:r>
      <w:proofErr w:type="spellStart"/>
      <w:r>
        <w:rPr>
          <w:rFonts w:ascii="Arial" w:hAnsi="Arial" w:cs="Arial"/>
          <w:color w:val="auto"/>
          <w:sz w:val="20"/>
          <w:szCs w:val="20"/>
        </w:rPr>
        <w:t>podizvoditelje</w:t>
      </w:r>
      <w:proofErr w:type="spellEnd"/>
      <w:r>
        <w:rPr>
          <w:rFonts w:ascii="Arial" w:hAnsi="Arial" w:cs="Arial"/>
          <w:color w:val="auto"/>
          <w:sz w:val="20"/>
          <w:szCs w:val="20"/>
        </w:rPr>
        <w:t xml:space="preserve">, okolnosti vezane uz obvezne razloge isključenja utvrđuju se za sve </w:t>
      </w:r>
      <w:proofErr w:type="spellStart"/>
      <w:r>
        <w:rPr>
          <w:rFonts w:ascii="Arial" w:hAnsi="Arial" w:cs="Arial"/>
          <w:color w:val="auto"/>
          <w:sz w:val="20"/>
          <w:szCs w:val="20"/>
        </w:rPr>
        <w:t>podizvoditelje</w:t>
      </w:r>
      <w:proofErr w:type="spellEnd"/>
      <w:r>
        <w:rPr>
          <w:rFonts w:ascii="Arial" w:hAnsi="Arial" w:cs="Arial"/>
          <w:color w:val="auto"/>
          <w:sz w:val="20"/>
          <w:szCs w:val="20"/>
        </w:rPr>
        <w:t xml:space="preserve"> pojedinačno te su svi </w:t>
      </w:r>
      <w:proofErr w:type="spellStart"/>
      <w:r>
        <w:rPr>
          <w:rFonts w:ascii="Arial" w:hAnsi="Arial" w:cs="Arial"/>
          <w:color w:val="auto"/>
          <w:sz w:val="20"/>
          <w:szCs w:val="20"/>
        </w:rPr>
        <w:t>podizvoditelji</w:t>
      </w:r>
      <w:proofErr w:type="spellEnd"/>
      <w:r>
        <w:rPr>
          <w:rFonts w:ascii="Arial" w:hAnsi="Arial" w:cs="Arial"/>
          <w:color w:val="auto"/>
          <w:sz w:val="20"/>
          <w:szCs w:val="20"/>
        </w:rPr>
        <w:t xml:space="preserve"> obvezni u ponudi dostaviti obrazac </w:t>
      </w:r>
      <w:r w:rsidR="000C7BBB">
        <w:rPr>
          <w:rFonts w:ascii="Arial" w:hAnsi="Arial" w:cs="Arial"/>
          <w:color w:val="auto"/>
          <w:sz w:val="20"/>
          <w:szCs w:val="20"/>
        </w:rPr>
        <w:t>3</w:t>
      </w:r>
      <w:r>
        <w:rPr>
          <w:rFonts w:ascii="Arial" w:hAnsi="Arial" w:cs="Arial"/>
          <w:color w:val="auto"/>
          <w:sz w:val="20"/>
          <w:szCs w:val="20"/>
        </w:rPr>
        <w:t xml:space="preserve">.– Izjava potpisan od strane osobe ovlaštene za zastupanje gospodarskog subjekta. Naručitelj će u postupka nabave u bilo kojoj njegovoj fazi zahtijevati da Ponuditelj zamijeni </w:t>
      </w:r>
      <w:proofErr w:type="spellStart"/>
      <w:r>
        <w:rPr>
          <w:rFonts w:ascii="Arial" w:hAnsi="Arial" w:cs="Arial"/>
          <w:color w:val="auto"/>
          <w:sz w:val="20"/>
          <w:szCs w:val="20"/>
        </w:rPr>
        <w:t>podizvoditelja</w:t>
      </w:r>
      <w:proofErr w:type="spellEnd"/>
      <w:r>
        <w:rPr>
          <w:rFonts w:ascii="Arial" w:hAnsi="Arial" w:cs="Arial"/>
          <w:color w:val="auto"/>
          <w:sz w:val="20"/>
          <w:szCs w:val="20"/>
        </w:rPr>
        <w:t xml:space="preserve"> kod kojeg postoji neki od razloga za isključenje. </w:t>
      </w:r>
      <w:r>
        <w:rPr>
          <w:rFonts w:ascii="Arial" w:hAnsi="Arial" w:cs="Arial"/>
          <w:i/>
          <w:color w:val="auto"/>
          <w:sz w:val="20"/>
          <w:szCs w:val="20"/>
        </w:rPr>
        <w:t>Izjavu nije potrebno ovjeriti kod javnog bilježnika.</w:t>
      </w:r>
    </w:p>
    <w:p w14:paraId="60912A3B" w14:textId="77777777" w:rsidR="005009EA" w:rsidRDefault="00000000">
      <w:pPr>
        <w:pStyle w:val="Default"/>
        <w:rPr>
          <w:rFonts w:ascii="Arial" w:hAnsi="Arial" w:cs="Arial"/>
          <w:color w:val="auto"/>
          <w:sz w:val="20"/>
          <w:szCs w:val="20"/>
        </w:rPr>
      </w:pPr>
      <w:r>
        <w:rPr>
          <w:rFonts w:ascii="Arial" w:hAnsi="Arial" w:cs="Arial"/>
          <w:color w:val="auto"/>
          <w:sz w:val="20"/>
          <w:szCs w:val="20"/>
        </w:rPr>
        <w:t xml:space="preserve">Naručitelj može zahtijevati od odabranog Ponuditelja (i ako je primjenjivo od svih članova zajednice ponuditelja i/ili </w:t>
      </w:r>
      <w:proofErr w:type="spellStart"/>
      <w:r>
        <w:rPr>
          <w:rFonts w:ascii="Arial" w:hAnsi="Arial" w:cs="Arial"/>
          <w:color w:val="auto"/>
          <w:sz w:val="20"/>
          <w:szCs w:val="20"/>
        </w:rPr>
        <w:t>podizvoditelja</w:t>
      </w:r>
      <w:proofErr w:type="spellEnd"/>
      <w:r>
        <w:rPr>
          <w:rFonts w:ascii="Arial" w:hAnsi="Arial" w:cs="Arial"/>
          <w:color w:val="auto"/>
          <w:sz w:val="20"/>
          <w:szCs w:val="20"/>
        </w:rPr>
        <w:t>) da prije sklapanja ugovora o građenju dostavi jedan ili više dokumenata (potvrda, izvoda, i sl.) koji potvrđuju da se Ponuditelj ne nalazi u nekoj od situacija navedenih u ovoj točki, uz preduvjet da se takvi dokumenti izdaju u zemlji sjedišta Ponuditelja te da ih on može ishoditi.</w:t>
      </w:r>
    </w:p>
    <w:p w14:paraId="3C0E0AE0" w14:textId="77777777" w:rsidR="005009EA" w:rsidRDefault="00000000">
      <w:pPr>
        <w:tabs>
          <w:tab w:val="left" w:pos="720"/>
        </w:tabs>
        <w:spacing w:line="360" w:lineRule="auto"/>
        <w:jc w:val="both"/>
        <w:rPr>
          <w:rFonts w:ascii="Arial" w:hAnsi="Arial" w:cs="Arial"/>
          <w:color w:val="FF0000"/>
        </w:rPr>
      </w:pPr>
      <w:r>
        <w:rPr>
          <w:rFonts w:ascii="Arial" w:hAnsi="Arial" w:cs="Arial"/>
          <w:color w:val="FF0000"/>
        </w:rPr>
        <w:tab/>
        <w:t xml:space="preserve">        </w:t>
      </w:r>
    </w:p>
    <w:p w14:paraId="01C40D5E" w14:textId="77777777" w:rsidR="005009EA" w:rsidRDefault="005009EA">
      <w:pPr>
        <w:jc w:val="both"/>
        <w:rPr>
          <w:rFonts w:ascii="Arial" w:hAnsi="Arial" w:cs="Arial"/>
          <w:color w:val="FF0000"/>
        </w:rPr>
      </w:pPr>
    </w:p>
    <w:p w14:paraId="59418864" w14:textId="77777777" w:rsidR="005009EA" w:rsidRDefault="00000000">
      <w:pPr>
        <w:pStyle w:val="Naslov1"/>
        <w:numPr>
          <w:ilvl w:val="0"/>
          <w:numId w:val="0"/>
        </w:numPr>
      </w:pPr>
      <w:bookmarkStart w:id="11" w:name="_Toc492551554"/>
      <w:r>
        <w:t>8. Kriterij za odabir gospodarskog subjekta (uvjeti sposobnosti)</w:t>
      </w:r>
      <w:bookmarkEnd w:id="11"/>
    </w:p>
    <w:p w14:paraId="421A5BD7" w14:textId="77777777" w:rsidR="005009EA" w:rsidRDefault="00000000">
      <w:pPr>
        <w:spacing w:line="360" w:lineRule="auto"/>
        <w:jc w:val="both"/>
        <w:rPr>
          <w:rFonts w:ascii="Arial" w:hAnsi="Arial" w:cs="Arial"/>
        </w:rPr>
      </w:pPr>
      <w:r>
        <w:rPr>
          <w:rFonts w:ascii="Arial" w:hAnsi="Arial" w:cs="Arial"/>
        </w:rPr>
        <w:t>Ponuditelj mora dokazati sposobnost za obavljanje profesionalne djelatnosti, tehničku i stručnu sposobnost te ekonomsku i financijsku sposobnost, sljedećim dokazima sposobnosti koje se obavezno prilažu uz ponudu. U slučaja sumnje u istinitost podataka Naručitelj može od Ponuditelja zatražiti da u primjerenom roku dostavi izvornike ili ovjerene kopije sposobnosti i/ili obratiti se izdavatelju dokumenata i /ili nadležnim tijelima.</w:t>
      </w:r>
    </w:p>
    <w:p w14:paraId="08422D16" w14:textId="77777777" w:rsidR="005009EA" w:rsidRDefault="00000000">
      <w:pPr>
        <w:spacing w:line="360" w:lineRule="auto"/>
        <w:jc w:val="both"/>
        <w:rPr>
          <w:rFonts w:ascii="Arial" w:hAnsi="Arial" w:cs="Arial"/>
        </w:rPr>
      </w:pPr>
      <w:r>
        <w:rPr>
          <w:rFonts w:ascii="Arial" w:hAnsi="Arial" w:cs="Arial"/>
        </w:rPr>
        <w:t>Naručitelj ima pravo nakon otvaranja ponuda, ali prije donošenja odluke o odabiru zatražiti dokaze o sposobnosti koje Ponuditelj nije dostavio, koji su nepotpuni i /ili njihova pojašnjenja.</w:t>
      </w:r>
    </w:p>
    <w:p w14:paraId="6DC860A2" w14:textId="77777777" w:rsidR="005009EA" w:rsidRDefault="005009EA">
      <w:pPr>
        <w:jc w:val="both"/>
        <w:rPr>
          <w:rFonts w:ascii="Arial" w:hAnsi="Arial" w:cs="Arial"/>
        </w:rPr>
      </w:pPr>
    </w:p>
    <w:p w14:paraId="3B30172B" w14:textId="77777777" w:rsidR="005009EA" w:rsidRDefault="00000000">
      <w:pPr>
        <w:pStyle w:val="Naslov2"/>
        <w:numPr>
          <w:ilvl w:val="1"/>
          <w:numId w:val="0"/>
        </w:numPr>
        <w:ind w:left="568"/>
      </w:pPr>
      <w:r>
        <w:t xml:space="preserve">8.1. </w:t>
      </w:r>
      <w:bookmarkStart w:id="12" w:name="_Toc492551555"/>
      <w:r>
        <w:t>Sposobnost za obavljanje profesionalne djelatnosti</w:t>
      </w:r>
      <w:bookmarkEnd w:id="12"/>
    </w:p>
    <w:p w14:paraId="3EF5B140" w14:textId="01183A43" w:rsidR="005009EA" w:rsidRDefault="00000000">
      <w:pPr>
        <w:spacing w:line="360" w:lineRule="auto"/>
        <w:jc w:val="both"/>
        <w:rPr>
          <w:rFonts w:ascii="Arial" w:hAnsi="Arial" w:cs="Arial"/>
          <w:color w:val="FF0000"/>
        </w:rPr>
      </w:pPr>
      <w:r>
        <w:rPr>
          <w:rFonts w:ascii="Arial" w:hAnsi="Arial" w:cs="Arial"/>
        </w:rPr>
        <w:lastRenderedPageBreak/>
        <w:t xml:space="preserve">Ponuditelj u ponudi dostavlja dokaz upisa u sudski, obrtni, strukovni ili drugi odgovarajući registar države sjedišta gospodarskog subjekta. Ako se predmetni dokaz ne izdaje u državi sjedišta Ponuditelja, Ponuditelj  može dostaviti odgovarajuću izjavu s ovjerom potpisa kod nadležnog tijela. Izvod ili izjava ne smiju biti stariji od </w:t>
      </w:r>
      <w:r w:rsidR="000C7BBB">
        <w:rPr>
          <w:rFonts w:ascii="Arial" w:hAnsi="Arial" w:cs="Arial"/>
        </w:rPr>
        <w:t>šest</w:t>
      </w:r>
      <w:r>
        <w:rPr>
          <w:rFonts w:ascii="Arial" w:hAnsi="Arial" w:cs="Arial"/>
        </w:rPr>
        <w:t xml:space="preserve"> mjesec</w:t>
      </w:r>
      <w:r w:rsidR="000C7BBB">
        <w:rPr>
          <w:rFonts w:ascii="Arial" w:hAnsi="Arial" w:cs="Arial"/>
        </w:rPr>
        <w:t>i</w:t>
      </w:r>
      <w:r>
        <w:rPr>
          <w:rFonts w:ascii="Arial" w:hAnsi="Arial" w:cs="Arial"/>
        </w:rPr>
        <w:t xml:space="preserve"> računajući od dana slanja Poziva na dostavu ponude.</w:t>
      </w:r>
    </w:p>
    <w:p w14:paraId="729DBBEA" w14:textId="77777777" w:rsidR="005009EA" w:rsidRDefault="00000000">
      <w:pPr>
        <w:pStyle w:val="Odlomakpopisa1"/>
        <w:jc w:val="both"/>
        <w:rPr>
          <w:color w:val="FF0000"/>
        </w:rPr>
      </w:pPr>
      <w:r>
        <w:rPr>
          <w:color w:val="FF0000"/>
        </w:rPr>
        <w:tab/>
      </w:r>
      <w:r>
        <w:rPr>
          <w:color w:val="FF0000"/>
        </w:rPr>
        <w:tab/>
      </w:r>
      <w:r>
        <w:rPr>
          <w:color w:val="FF0000"/>
        </w:rPr>
        <w:tab/>
      </w:r>
      <w:r>
        <w:rPr>
          <w:color w:val="FF0000"/>
        </w:rPr>
        <w:tab/>
      </w:r>
      <w:r>
        <w:rPr>
          <w:color w:val="FF0000"/>
        </w:rPr>
        <w:tab/>
      </w:r>
    </w:p>
    <w:p w14:paraId="283EEDC8" w14:textId="77777777" w:rsidR="005009EA" w:rsidRDefault="00000000">
      <w:pPr>
        <w:pStyle w:val="Naslov2"/>
        <w:numPr>
          <w:ilvl w:val="1"/>
          <w:numId w:val="0"/>
        </w:numPr>
        <w:ind w:left="568"/>
      </w:pPr>
      <w:r>
        <w:t>8.2.</w:t>
      </w:r>
      <w:r>
        <w:rPr>
          <w:color w:val="FF0000"/>
        </w:rPr>
        <w:t xml:space="preserve"> </w:t>
      </w:r>
      <w:bookmarkStart w:id="13" w:name="_Toc492551556"/>
      <w:r>
        <w:t>Tehnička i stručna sposobnost</w:t>
      </w:r>
      <w:bookmarkEnd w:id="13"/>
    </w:p>
    <w:p w14:paraId="1134C92E" w14:textId="2307C526" w:rsidR="005009EA" w:rsidRDefault="00000000">
      <w:pPr>
        <w:spacing w:line="360" w:lineRule="auto"/>
        <w:jc w:val="both"/>
        <w:rPr>
          <w:rFonts w:ascii="Arial" w:hAnsi="Arial" w:cs="Arial"/>
        </w:rPr>
      </w:pPr>
      <w:r>
        <w:rPr>
          <w:rFonts w:ascii="Arial" w:hAnsi="Arial" w:cs="Arial"/>
        </w:rPr>
        <w:t>Kao dokaz tehničke sposobnosti Ponuditelj u ponudi dostavlja popis ugovora</w:t>
      </w:r>
      <w:r w:rsidR="000C7BBB">
        <w:rPr>
          <w:rFonts w:ascii="Arial" w:hAnsi="Arial" w:cs="Arial"/>
        </w:rPr>
        <w:t xml:space="preserve"> (obrazac 4.)</w:t>
      </w:r>
      <w:r>
        <w:rPr>
          <w:rFonts w:ascii="Arial" w:hAnsi="Arial" w:cs="Arial"/>
        </w:rPr>
        <w:t>. Popis ugovora o izvršenim istim ili sličnim radovima, izvršenim u posljednjih  pet godina od početka postupka nabave. Popis ugovora sadrži iznos, datum pružene usluge i naziv druge ugovorne strane. Ako je potrebno, Naručitelj može od Ponuditelja zatražiti provjeru istinitosti potvrde.</w:t>
      </w:r>
    </w:p>
    <w:p w14:paraId="3116B40B" w14:textId="77777777" w:rsidR="005009EA" w:rsidRDefault="00000000">
      <w:pPr>
        <w:spacing w:line="360" w:lineRule="auto"/>
        <w:jc w:val="both"/>
        <w:rPr>
          <w:rFonts w:ascii="Arial" w:hAnsi="Arial" w:cs="Arial"/>
        </w:rPr>
      </w:pPr>
      <w:r>
        <w:rPr>
          <w:rFonts w:ascii="Arial" w:hAnsi="Arial" w:cs="Arial"/>
        </w:rPr>
        <w:t>Popis ugovora ispunjava Ponuditelj, uz koji prilaže potvrde o urednom ispunjavanju ugovora koji daje druga ugovorna strana iz navedenih ugovora.</w:t>
      </w:r>
    </w:p>
    <w:p w14:paraId="4F05C4AA" w14:textId="77777777" w:rsidR="005009EA" w:rsidRDefault="00000000">
      <w:pPr>
        <w:spacing w:line="360" w:lineRule="auto"/>
        <w:jc w:val="both"/>
        <w:rPr>
          <w:rFonts w:ascii="Arial" w:hAnsi="Arial" w:cs="Arial"/>
        </w:rPr>
      </w:pPr>
      <w:r>
        <w:rPr>
          <w:rFonts w:ascii="Arial" w:hAnsi="Arial" w:cs="Arial"/>
        </w:rPr>
        <w:t>Potvrde o uredno ispunjenim ugovorima moraju sadržavati slijedeće podatke:</w:t>
      </w:r>
    </w:p>
    <w:p w14:paraId="2B569037" w14:textId="77777777" w:rsidR="005009EA" w:rsidRDefault="00000000">
      <w:pPr>
        <w:pStyle w:val="Odlomakpopisa1"/>
        <w:numPr>
          <w:ilvl w:val="0"/>
          <w:numId w:val="8"/>
        </w:numPr>
        <w:spacing w:line="360" w:lineRule="auto"/>
        <w:jc w:val="both"/>
      </w:pPr>
      <w:r>
        <w:t xml:space="preserve">vrijednost ugovora, </w:t>
      </w:r>
    </w:p>
    <w:p w14:paraId="32E75B62" w14:textId="77777777" w:rsidR="005009EA" w:rsidRDefault="00000000">
      <w:pPr>
        <w:pStyle w:val="Odlomakpopisa1"/>
        <w:numPr>
          <w:ilvl w:val="0"/>
          <w:numId w:val="8"/>
        </w:numPr>
        <w:spacing w:line="360" w:lineRule="auto"/>
        <w:jc w:val="both"/>
      </w:pPr>
      <w:r>
        <w:t xml:space="preserve">datum izvršenja radova, </w:t>
      </w:r>
    </w:p>
    <w:p w14:paraId="70A98A6D" w14:textId="77777777" w:rsidR="005009EA" w:rsidRDefault="00000000">
      <w:pPr>
        <w:pStyle w:val="Odlomakpopisa1"/>
        <w:numPr>
          <w:ilvl w:val="0"/>
          <w:numId w:val="8"/>
        </w:numPr>
        <w:spacing w:line="360" w:lineRule="auto"/>
        <w:jc w:val="both"/>
      </w:pPr>
      <w:r>
        <w:t xml:space="preserve">naziv druge ugovorne strane, </w:t>
      </w:r>
    </w:p>
    <w:p w14:paraId="333070E8" w14:textId="77777777" w:rsidR="005009EA" w:rsidRDefault="00000000">
      <w:pPr>
        <w:pStyle w:val="Odlomakpopisa1"/>
        <w:numPr>
          <w:ilvl w:val="0"/>
          <w:numId w:val="8"/>
        </w:numPr>
        <w:spacing w:line="360" w:lineRule="auto"/>
        <w:jc w:val="both"/>
      </w:pPr>
      <w:r>
        <w:t>kontakt osoba i tel.</w:t>
      </w:r>
    </w:p>
    <w:p w14:paraId="6468511E" w14:textId="161BFF44" w:rsidR="005009EA" w:rsidRDefault="00000000">
      <w:pPr>
        <w:spacing w:line="360" w:lineRule="auto"/>
        <w:jc w:val="both"/>
        <w:rPr>
          <w:rFonts w:ascii="Arial" w:hAnsi="Arial" w:cs="Arial"/>
        </w:rPr>
      </w:pPr>
      <w:r>
        <w:rPr>
          <w:rFonts w:ascii="Arial" w:hAnsi="Arial" w:cs="Arial"/>
        </w:rPr>
        <w:t xml:space="preserve">Dokaz iz ove točke mora biti razmjeran predmetu nabave na način da zbroj vrijednosti svih ugovora nije manji od procijenjene vrijednosti </w:t>
      </w:r>
      <w:r w:rsidR="00B10F2A" w:rsidRPr="00B10F2A">
        <w:rPr>
          <w:rFonts w:ascii="Arial" w:hAnsi="Arial" w:cs="Arial"/>
        </w:rPr>
        <w:t>782.567,50 EUR s PDV-om</w:t>
      </w:r>
      <w:r>
        <w:rPr>
          <w:rFonts w:ascii="Arial" w:hAnsi="Arial" w:cs="Arial"/>
        </w:rPr>
        <w:t xml:space="preserve"> nabave iz ovog postupka. Sposobnost se dokazuje sa minimalno 2 i maksimalno 7 ugovora.</w:t>
      </w:r>
    </w:p>
    <w:p w14:paraId="10FCC7C4" w14:textId="77777777" w:rsidR="005009EA" w:rsidRDefault="00000000">
      <w:pPr>
        <w:spacing w:line="360" w:lineRule="auto"/>
        <w:jc w:val="both"/>
        <w:rPr>
          <w:rFonts w:ascii="Arial" w:hAnsi="Arial" w:cs="Arial"/>
        </w:rPr>
      </w:pPr>
      <w:r>
        <w:rPr>
          <w:rFonts w:ascii="Arial" w:hAnsi="Arial" w:cs="Arial"/>
        </w:rPr>
        <w:t>Prijavitelj se može po potrebi za određene ugovore, osloniti na sposobnost drugih subjekata, bez obzira na pravnu prirodu njihova međusobna odnosa. U tom slučaju  Prijavitelj mora dokazati da će imati na raspolaganju resurse nužne za izvršenje ugovora, primjerice, prihvaćanje obaveze drugih subjekata da će te resurse stavit na raspolaganje Prijavitelju.</w:t>
      </w:r>
    </w:p>
    <w:p w14:paraId="4C8851D7" w14:textId="77777777" w:rsidR="005009EA" w:rsidRDefault="00000000">
      <w:pPr>
        <w:spacing w:line="360" w:lineRule="auto"/>
        <w:jc w:val="both"/>
        <w:rPr>
          <w:rFonts w:ascii="Arial" w:hAnsi="Arial" w:cs="Arial"/>
          <w:color w:val="FF0000"/>
        </w:rPr>
      </w:pPr>
      <w:r>
        <w:rPr>
          <w:rFonts w:ascii="Arial" w:hAnsi="Arial" w:cs="Arial"/>
          <w:color w:val="FF0000"/>
        </w:rPr>
        <w:tab/>
      </w:r>
    </w:p>
    <w:p w14:paraId="24B88251" w14:textId="77777777" w:rsidR="005009EA" w:rsidRDefault="00000000">
      <w:pPr>
        <w:pStyle w:val="Naslov2"/>
        <w:numPr>
          <w:ilvl w:val="1"/>
          <w:numId w:val="0"/>
        </w:numPr>
        <w:ind w:left="568"/>
      </w:pPr>
      <w:r>
        <w:rPr>
          <w:rStyle w:val="Naslov2Char"/>
          <w:lang w:val="en-US"/>
        </w:rPr>
        <w:t>8.3.</w:t>
      </w:r>
      <w:r>
        <w:rPr>
          <w:rStyle w:val="Naslov2Char"/>
        </w:rPr>
        <w:t xml:space="preserve"> </w:t>
      </w:r>
      <w:bookmarkStart w:id="14" w:name="_Toc492551558"/>
      <w:r>
        <w:rPr>
          <w:rStyle w:val="Naslov2Char"/>
        </w:rPr>
        <w:t>Ekonomska i financijska sposobnost</w:t>
      </w:r>
      <w:bookmarkEnd w:id="14"/>
    </w:p>
    <w:p w14:paraId="556C35C4" w14:textId="77777777" w:rsidR="005009EA" w:rsidRDefault="00000000">
      <w:pPr>
        <w:spacing w:line="360" w:lineRule="auto"/>
        <w:jc w:val="both"/>
        <w:rPr>
          <w:rFonts w:ascii="Arial" w:hAnsi="Arial" w:cs="Arial"/>
        </w:rPr>
      </w:pPr>
      <w:r>
        <w:rPr>
          <w:rFonts w:ascii="Arial" w:hAnsi="Arial" w:cs="Arial"/>
        </w:rPr>
        <w:t>Minimalnu razinu financijske sposobnosti zadovoljiti će Ponuditelj čiji je minimalni prosječni godišnji promet u tri posljednje financijske godine, najmanje u iznosu procijenjene vrijednosti nabave za koju podnosi ponudu. Navedeno se dokazuje potpisanom izjavom (Obrazac 2).  Naručitelj zadržava pravo da do trenutka potpisa ugovora zatraži od odabranog Ponuditelja račun dobiti i gubitka i/ili Bilancu za navedene godine kako bi utvrdio ispravnost izjave.</w:t>
      </w:r>
      <w:r>
        <w:rPr>
          <w:rFonts w:ascii="Arial" w:hAnsi="Arial" w:cs="Arial"/>
        </w:rPr>
        <w:tab/>
      </w:r>
      <w:r>
        <w:rPr>
          <w:rFonts w:ascii="Arial" w:hAnsi="Arial" w:cs="Arial"/>
        </w:rPr>
        <w:tab/>
      </w:r>
      <w:r>
        <w:rPr>
          <w:rFonts w:ascii="Arial" w:hAnsi="Arial" w:cs="Arial"/>
        </w:rPr>
        <w:tab/>
      </w:r>
      <w:r>
        <w:rPr>
          <w:rFonts w:ascii="Arial" w:hAnsi="Arial" w:cs="Arial"/>
        </w:rPr>
        <w:tab/>
      </w:r>
    </w:p>
    <w:p w14:paraId="33577FF6" w14:textId="77777777" w:rsidR="005009EA" w:rsidRDefault="00000000">
      <w:pPr>
        <w:spacing w:line="360" w:lineRule="auto"/>
        <w:jc w:val="both"/>
        <w:rPr>
          <w:rFonts w:ascii="Arial" w:hAnsi="Arial" w:cs="Arial"/>
        </w:rPr>
      </w:pPr>
      <w:r>
        <w:rPr>
          <w:rFonts w:ascii="Arial" w:hAnsi="Arial" w:cs="Arial"/>
        </w:rPr>
        <w:t xml:space="preserve">Dokazi iz točke 7.1. dostavljaju svi članovi zajednice ponuditelja i </w:t>
      </w:r>
      <w:proofErr w:type="spellStart"/>
      <w:r>
        <w:rPr>
          <w:rFonts w:ascii="Arial" w:hAnsi="Arial" w:cs="Arial"/>
        </w:rPr>
        <w:t>podizvoditelja</w:t>
      </w:r>
      <w:proofErr w:type="spellEnd"/>
      <w:r>
        <w:rPr>
          <w:rFonts w:ascii="Arial" w:hAnsi="Arial" w:cs="Arial"/>
        </w:rPr>
        <w:t>. U slučaju zajednice ponuditelja, članovi zajednice kumulativno dokazuju sposobnost iz točke 8.2. i 8.3.</w:t>
      </w:r>
    </w:p>
    <w:p w14:paraId="3ED4DF74" w14:textId="77777777" w:rsidR="005009EA" w:rsidRDefault="005009EA">
      <w:pPr>
        <w:spacing w:line="360" w:lineRule="auto"/>
        <w:jc w:val="both"/>
        <w:rPr>
          <w:rFonts w:ascii="Arial" w:hAnsi="Arial" w:cs="Arial"/>
          <w:color w:val="FF0000"/>
        </w:rPr>
      </w:pPr>
    </w:p>
    <w:p w14:paraId="078D2BE0" w14:textId="77777777" w:rsidR="005009EA" w:rsidRDefault="00000000">
      <w:pPr>
        <w:spacing w:line="360" w:lineRule="auto"/>
        <w:jc w:val="both"/>
        <w:rPr>
          <w:rFonts w:ascii="Arial" w:hAnsi="Arial" w:cs="Arial"/>
        </w:rPr>
      </w:pPr>
      <w:r>
        <w:rPr>
          <w:rFonts w:ascii="Arial" w:hAnsi="Arial" w:cs="Arial"/>
        </w:rPr>
        <w:t xml:space="preserve">Dokazi se prilažu u neovjerenoj preslici, na hrvatskom jeziku; neovjerenom preslikom smatra se i neovjereni ispis elektroničke isprave. Nakon rangiranja ponuda prema kriteriju za odabir ponude, a prije donošenja odluke o odabiru, Naručitelj može od najpovoljnijeg Ponuditelja s kojim namjerava </w:t>
      </w:r>
      <w:r>
        <w:rPr>
          <w:rFonts w:ascii="Arial" w:hAnsi="Arial" w:cs="Arial"/>
        </w:rPr>
        <w:lastRenderedPageBreak/>
        <w:t>sklopiti ugovor o nabavi zatražiti dostavu izvornika ili ovjerenih preslika svih onih dokumenata koji su traženi ovom točkom dokumentacije koju izdaju nadležna tijela.</w:t>
      </w:r>
    </w:p>
    <w:p w14:paraId="4DD8F5D5" w14:textId="77777777" w:rsidR="005009EA" w:rsidRDefault="00000000">
      <w:pPr>
        <w:spacing w:line="360" w:lineRule="auto"/>
        <w:jc w:val="both"/>
        <w:rPr>
          <w:rFonts w:ascii="Arial" w:hAnsi="Arial" w:cs="Arial"/>
        </w:rPr>
      </w:pPr>
      <w:r>
        <w:rPr>
          <w:rFonts w:ascii="Arial" w:hAnsi="Arial" w:cs="Arial"/>
        </w:rPr>
        <w:t>Ukoliko ih je Ponuditelj već u ponudi dostavio u izvorniku ili u ovjerenoj preslici nije ih ponovo dužan dostavljati.</w:t>
      </w:r>
    </w:p>
    <w:p w14:paraId="175BD4D5" w14:textId="77777777" w:rsidR="005009EA" w:rsidRDefault="00000000">
      <w:pPr>
        <w:spacing w:line="360" w:lineRule="auto"/>
        <w:jc w:val="both"/>
        <w:rPr>
          <w:rFonts w:ascii="Arial" w:hAnsi="Arial" w:cs="Arial"/>
        </w:rPr>
      </w:pPr>
      <w:r>
        <w:rPr>
          <w:rFonts w:ascii="Arial" w:hAnsi="Arial" w:cs="Arial"/>
        </w:rPr>
        <w:t>Ponuditelj se po potrebi, za određene ugovore može osloniti na sposobnost drugih subjekata, bez obzira na pravnu prirodu njihova međusobna odnosa. U tom slučaju Ponuditelj mora dokazati da će imati na raspolaganju resurse nužne za izvršenje ugovora, primjerice, prihvaćanjem obaveze drugih subjekata da će te resurse staviti na raspolaganje Prijavitelju.</w:t>
      </w:r>
    </w:p>
    <w:p w14:paraId="3900AACC" w14:textId="77777777" w:rsidR="005009EA" w:rsidRDefault="005009EA">
      <w:pPr>
        <w:spacing w:line="360" w:lineRule="auto"/>
        <w:jc w:val="both"/>
        <w:rPr>
          <w:rFonts w:ascii="Arial" w:hAnsi="Arial" w:cs="Arial"/>
          <w:color w:val="FF0000"/>
        </w:rPr>
      </w:pPr>
    </w:p>
    <w:p w14:paraId="69A52F85" w14:textId="77777777" w:rsidR="005009EA" w:rsidRDefault="00000000">
      <w:pPr>
        <w:spacing w:line="360" w:lineRule="auto"/>
        <w:jc w:val="both"/>
        <w:rPr>
          <w:rFonts w:ascii="Arial" w:hAnsi="Arial" w:cs="Arial"/>
        </w:rPr>
      </w:pPr>
      <w:r>
        <w:rPr>
          <w:rFonts w:ascii="Arial" w:hAnsi="Arial" w:cs="Arial"/>
        </w:rPr>
        <w:t>Gospodarski subjekt koji namjerava dati dio ugovora u podugovor obvezan je u ponudi:</w:t>
      </w:r>
    </w:p>
    <w:p w14:paraId="011CF23D" w14:textId="77777777" w:rsidR="005009EA" w:rsidRDefault="00000000">
      <w:pPr>
        <w:spacing w:line="360" w:lineRule="auto"/>
        <w:ind w:firstLine="709"/>
        <w:jc w:val="both"/>
        <w:rPr>
          <w:rFonts w:ascii="Arial" w:hAnsi="Arial" w:cs="Arial"/>
        </w:rPr>
      </w:pPr>
      <w:r>
        <w:rPr>
          <w:rFonts w:ascii="Arial" w:hAnsi="Arial" w:cs="Arial"/>
        </w:rPr>
        <w:t>1. navesti koji dio ugovora namjerava dati u podugovor (predmet ili količina, vrijednost ili postotni udio),</w:t>
      </w:r>
    </w:p>
    <w:p w14:paraId="4E85B75F" w14:textId="77777777" w:rsidR="005009EA" w:rsidRDefault="00000000">
      <w:pPr>
        <w:spacing w:line="360" w:lineRule="auto"/>
        <w:ind w:firstLine="709"/>
        <w:jc w:val="both"/>
        <w:rPr>
          <w:rFonts w:ascii="Arial" w:hAnsi="Arial" w:cs="Arial"/>
        </w:rPr>
      </w:pPr>
      <w:r>
        <w:rPr>
          <w:rFonts w:ascii="Arial" w:hAnsi="Arial" w:cs="Arial"/>
        </w:rPr>
        <w:t xml:space="preserve">2. navesti podatke o </w:t>
      </w:r>
      <w:proofErr w:type="spellStart"/>
      <w:r>
        <w:rPr>
          <w:rFonts w:ascii="Arial" w:hAnsi="Arial" w:cs="Arial"/>
        </w:rPr>
        <w:t>podugovarateljima</w:t>
      </w:r>
      <w:proofErr w:type="spellEnd"/>
      <w:r>
        <w:rPr>
          <w:rFonts w:ascii="Arial" w:hAnsi="Arial" w:cs="Arial"/>
        </w:rPr>
        <w:t xml:space="preserve"> (naziv ili tvrtka, sjedište, OIB ili nacionalni identifikacijski broj, broj računa, zakonski zastupnici </w:t>
      </w:r>
      <w:proofErr w:type="spellStart"/>
      <w:r>
        <w:rPr>
          <w:rFonts w:ascii="Arial" w:hAnsi="Arial" w:cs="Arial"/>
        </w:rPr>
        <w:t>podugovaratelja</w:t>
      </w:r>
      <w:proofErr w:type="spellEnd"/>
      <w:r>
        <w:rPr>
          <w:rFonts w:ascii="Arial" w:hAnsi="Arial" w:cs="Arial"/>
        </w:rPr>
        <w:t>)</w:t>
      </w:r>
      <w:r>
        <w:rPr>
          <w:rFonts w:ascii="Arial" w:hAnsi="Arial" w:cs="Arial"/>
          <w:b/>
        </w:rPr>
        <w:t>.</w:t>
      </w:r>
    </w:p>
    <w:p w14:paraId="7AD88D9A" w14:textId="77777777" w:rsidR="005009EA" w:rsidRDefault="00000000">
      <w:pPr>
        <w:spacing w:line="360" w:lineRule="auto"/>
        <w:ind w:firstLine="709"/>
        <w:jc w:val="both"/>
        <w:rPr>
          <w:rFonts w:ascii="Arial" w:hAnsi="Arial" w:cs="Arial"/>
        </w:rPr>
      </w:pPr>
      <w:r>
        <w:rPr>
          <w:rFonts w:ascii="Arial" w:hAnsi="Arial" w:cs="Arial"/>
          <w:b/>
        </w:rPr>
        <w:t xml:space="preserve"> </w:t>
      </w:r>
      <w:r>
        <w:rPr>
          <w:rFonts w:ascii="Arial" w:hAnsi="Arial" w:cs="Arial"/>
        </w:rPr>
        <w:t>Ako je gospodarski subjekt dio ugovora o  nabavi dao u podugovor, podaci iz stavka 1. točaka 1. i 2. ovoga članka moraju biti navedeni u ugovoru o  nabavi.</w:t>
      </w:r>
    </w:p>
    <w:p w14:paraId="60BD4D4C" w14:textId="77777777" w:rsidR="005009EA" w:rsidRDefault="005009EA">
      <w:pPr>
        <w:ind w:left="360"/>
        <w:jc w:val="both"/>
        <w:rPr>
          <w:rFonts w:ascii="Arial" w:hAnsi="Arial" w:cs="Arial"/>
          <w:color w:val="FF0000"/>
        </w:rPr>
      </w:pPr>
    </w:p>
    <w:p w14:paraId="594B3C4B" w14:textId="77777777" w:rsidR="005009EA" w:rsidRDefault="005009EA">
      <w:pPr>
        <w:ind w:left="360"/>
        <w:jc w:val="both"/>
        <w:rPr>
          <w:rFonts w:ascii="Arial" w:hAnsi="Arial" w:cs="Arial"/>
          <w:color w:val="FF0000"/>
        </w:rPr>
      </w:pPr>
    </w:p>
    <w:p w14:paraId="3654E15D" w14:textId="77777777" w:rsidR="005009EA" w:rsidRDefault="005009EA">
      <w:pPr>
        <w:ind w:left="360"/>
        <w:jc w:val="both"/>
        <w:rPr>
          <w:rFonts w:ascii="Arial" w:hAnsi="Arial" w:cs="Arial"/>
          <w:color w:val="FF0000"/>
        </w:rPr>
      </w:pPr>
    </w:p>
    <w:p w14:paraId="715677A3" w14:textId="77777777" w:rsidR="005009EA" w:rsidRDefault="00000000">
      <w:pPr>
        <w:pStyle w:val="Naslov1"/>
        <w:numPr>
          <w:ilvl w:val="0"/>
          <w:numId w:val="0"/>
        </w:numPr>
        <w:ind w:left="568"/>
      </w:pPr>
      <w:bookmarkStart w:id="15" w:name="_Toc492551559"/>
      <w:r>
        <w:t>9. Sadržaj, oblik, način izrade i način dostave ponude</w:t>
      </w:r>
      <w:bookmarkEnd w:id="15"/>
    </w:p>
    <w:p w14:paraId="1D3893AA" w14:textId="77777777" w:rsidR="005009EA" w:rsidRDefault="00000000">
      <w:pPr>
        <w:pStyle w:val="Naslov2"/>
        <w:numPr>
          <w:ilvl w:val="1"/>
          <w:numId w:val="0"/>
        </w:numPr>
        <w:ind w:left="568"/>
      </w:pPr>
      <w:bookmarkStart w:id="16" w:name="_Toc492551560"/>
      <w:r>
        <w:t>9.1.Sadržaj ponude</w:t>
      </w:r>
      <w:bookmarkEnd w:id="16"/>
    </w:p>
    <w:p w14:paraId="1E85A685" w14:textId="77777777" w:rsidR="005009EA" w:rsidRDefault="00000000">
      <w:pPr>
        <w:spacing w:line="360" w:lineRule="auto"/>
        <w:jc w:val="both"/>
        <w:rPr>
          <w:rFonts w:ascii="Arial" w:hAnsi="Arial" w:cs="Arial"/>
        </w:rPr>
      </w:pPr>
      <w:r>
        <w:rPr>
          <w:rFonts w:ascii="Arial" w:hAnsi="Arial" w:cs="Arial"/>
        </w:rPr>
        <w:t xml:space="preserve">Ponudu sačinjavaju ispunjeni i od ovlaštene osobe Ponuditelja potpisani i ovjereni: </w:t>
      </w:r>
    </w:p>
    <w:p w14:paraId="0851F3EB" w14:textId="77777777" w:rsidR="005009EA" w:rsidRDefault="00000000">
      <w:pPr>
        <w:pStyle w:val="Odlomakpopisa1"/>
        <w:numPr>
          <w:ilvl w:val="0"/>
          <w:numId w:val="9"/>
        </w:numPr>
        <w:spacing w:line="360" w:lineRule="auto"/>
        <w:jc w:val="both"/>
      </w:pPr>
      <w:r>
        <w:t xml:space="preserve">ponudbeni list (Obrazac 1), </w:t>
      </w:r>
    </w:p>
    <w:p w14:paraId="4B07294E" w14:textId="77777777" w:rsidR="005009EA" w:rsidRDefault="00000000">
      <w:pPr>
        <w:pStyle w:val="Odlomakpopisa1"/>
        <w:numPr>
          <w:ilvl w:val="0"/>
          <w:numId w:val="9"/>
        </w:numPr>
        <w:spacing w:line="360" w:lineRule="auto"/>
        <w:jc w:val="both"/>
      </w:pPr>
      <w:r>
        <w:t xml:space="preserve">dokazi sposobnosti, </w:t>
      </w:r>
    </w:p>
    <w:p w14:paraId="6CC8723F" w14:textId="77777777" w:rsidR="005009EA" w:rsidRDefault="00000000">
      <w:pPr>
        <w:pStyle w:val="Odlomakpopisa1"/>
        <w:numPr>
          <w:ilvl w:val="0"/>
          <w:numId w:val="9"/>
        </w:numPr>
        <w:spacing w:line="360" w:lineRule="auto"/>
        <w:jc w:val="both"/>
      </w:pPr>
      <w:r>
        <w:t xml:space="preserve">izjava o financijskoj sposobnosti (Obrazac 2), </w:t>
      </w:r>
    </w:p>
    <w:p w14:paraId="60D3BDB7" w14:textId="64BA960D" w:rsidR="005009EA" w:rsidRDefault="00000000">
      <w:pPr>
        <w:pStyle w:val="Odlomakpopisa1"/>
        <w:numPr>
          <w:ilvl w:val="0"/>
          <w:numId w:val="9"/>
        </w:numPr>
        <w:spacing w:line="360" w:lineRule="auto"/>
        <w:jc w:val="both"/>
      </w:pPr>
      <w:r>
        <w:t>Izjavu o nepostojanju razloga za isključenje (</w:t>
      </w:r>
      <w:r w:rsidR="000C7BBB">
        <w:t>O</w:t>
      </w:r>
      <w:r>
        <w:t>brazac 3.)</w:t>
      </w:r>
    </w:p>
    <w:p w14:paraId="362205CD" w14:textId="47FFCD33" w:rsidR="005009EA" w:rsidRDefault="00000000">
      <w:pPr>
        <w:pStyle w:val="Odlomakpopisa1"/>
        <w:numPr>
          <w:ilvl w:val="0"/>
          <w:numId w:val="9"/>
        </w:numPr>
        <w:spacing w:line="360" w:lineRule="auto"/>
        <w:jc w:val="both"/>
      </w:pPr>
      <w:r>
        <w:t>popis ugovora i potvrde o izvršenim radovima u 20</w:t>
      </w:r>
      <w:r w:rsidR="000C7BBB">
        <w:t>24</w:t>
      </w:r>
      <w:r>
        <w:t xml:space="preserve">. godini i tijekom prethodnih pet godina za radove (Obrazac 4), </w:t>
      </w:r>
    </w:p>
    <w:p w14:paraId="524547AA" w14:textId="77777777" w:rsidR="005009EA" w:rsidRDefault="00000000">
      <w:pPr>
        <w:pStyle w:val="Odlomakpopisa1"/>
        <w:numPr>
          <w:ilvl w:val="0"/>
          <w:numId w:val="9"/>
        </w:numPr>
        <w:spacing w:line="360" w:lineRule="auto"/>
        <w:jc w:val="both"/>
      </w:pPr>
      <w:r>
        <w:t xml:space="preserve">izjava o solidarnoj odgovornosti zajednice ponuditelja (Obrazac 5), </w:t>
      </w:r>
    </w:p>
    <w:p w14:paraId="46DB1575" w14:textId="036E6181" w:rsidR="005009EA" w:rsidRDefault="00000000">
      <w:pPr>
        <w:pStyle w:val="Odlomakpopisa1"/>
        <w:numPr>
          <w:ilvl w:val="0"/>
          <w:numId w:val="9"/>
        </w:numPr>
        <w:spacing w:line="360" w:lineRule="auto"/>
        <w:jc w:val="both"/>
        <w:rPr>
          <w:b/>
          <w:color w:val="FF0000"/>
        </w:rPr>
      </w:pPr>
      <w:r>
        <w:t>jamstvo za ozbiljnost ponude i izjave o obvezi dostavljanja jamstva (</w:t>
      </w:r>
      <w:r w:rsidR="000C7BBB">
        <w:t>O</w:t>
      </w:r>
      <w:r>
        <w:t xml:space="preserve">brazac </w:t>
      </w:r>
      <w:r w:rsidR="00A4240B">
        <w:t>6</w:t>
      </w:r>
      <w:r>
        <w:t>.)</w:t>
      </w:r>
    </w:p>
    <w:p w14:paraId="113885A0" w14:textId="12DC93EF" w:rsidR="00056323" w:rsidRDefault="00000000" w:rsidP="00056323">
      <w:pPr>
        <w:pStyle w:val="Odlomakpopisa1"/>
        <w:numPr>
          <w:ilvl w:val="0"/>
          <w:numId w:val="9"/>
        </w:numPr>
        <w:spacing w:line="360" w:lineRule="auto"/>
        <w:jc w:val="both"/>
      </w:pPr>
      <w:r>
        <w:t>popunjeni i ovjereni troškovnik</w:t>
      </w:r>
      <w:r w:rsidR="00A4240B">
        <w:t xml:space="preserve"> (Obrazac 7.)</w:t>
      </w:r>
    </w:p>
    <w:p w14:paraId="010F1159" w14:textId="77777777" w:rsidR="005009EA" w:rsidRDefault="005009EA">
      <w:pPr>
        <w:pStyle w:val="Odlomakpopisa1"/>
        <w:spacing w:line="360" w:lineRule="auto"/>
        <w:jc w:val="both"/>
      </w:pPr>
    </w:p>
    <w:p w14:paraId="3A1923DA" w14:textId="77777777" w:rsidR="005009EA" w:rsidRDefault="00000000">
      <w:pPr>
        <w:spacing w:line="360" w:lineRule="auto"/>
        <w:jc w:val="both"/>
        <w:rPr>
          <w:rFonts w:ascii="Arial" w:hAnsi="Arial" w:cs="Arial"/>
        </w:rPr>
      </w:pPr>
      <w:r>
        <w:rPr>
          <w:rFonts w:ascii="Arial" w:hAnsi="Arial" w:cs="Arial"/>
        </w:rPr>
        <w:t>Sve traženo Ponuditelj je obavezan dostaviti s ispunjenim svim stavkama tj. traženim podatcima.</w:t>
      </w:r>
    </w:p>
    <w:p w14:paraId="71813597" w14:textId="77777777" w:rsidR="005009EA" w:rsidRDefault="00000000">
      <w:pPr>
        <w:spacing w:line="360" w:lineRule="auto"/>
        <w:jc w:val="both"/>
        <w:rPr>
          <w:rFonts w:ascii="Arial" w:hAnsi="Arial" w:cs="Arial"/>
        </w:rPr>
      </w:pPr>
      <w:r>
        <w:rPr>
          <w:rFonts w:ascii="Arial" w:hAnsi="Arial" w:cs="Arial"/>
        </w:rPr>
        <w:t>Ponuditelj ne smije mijenjati ili brisati originalni tekst Poziva na dostavu ponude ili bilo kojeg obrasca iz Poziva na dostavu ponude.</w:t>
      </w:r>
    </w:p>
    <w:p w14:paraId="04F1CD88" w14:textId="77777777" w:rsidR="005009EA" w:rsidRDefault="00000000">
      <w:pPr>
        <w:spacing w:line="360" w:lineRule="auto"/>
        <w:jc w:val="both"/>
        <w:rPr>
          <w:rFonts w:ascii="Arial" w:hAnsi="Arial" w:cs="Arial"/>
        </w:rPr>
      </w:pPr>
      <w:r>
        <w:rPr>
          <w:rFonts w:ascii="Arial" w:hAnsi="Arial" w:cs="Arial"/>
        </w:rPr>
        <w:t>Obrazac ponude, sve stranice troškovnika i sve izjave koje potpisuje i ovjerava Ponuditelj moraju biti potpisani od ovlaštene osobe Ponuditelja.</w:t>
      </w:r>
    </w:p>
    <w:p w14:paraId="4B668EA2" w14:textId="77777777" w:rsidR="005009EA" w:rsidRDefault="005009EA">
      <w:pPr>
        <w:spacing w:line="360" w:lineRule="auto"/>
        <w:jc w:val="both"/>
        <w:rPr>
          <w:rFonts w:ascii="Arial" w:hAnsi="Arial" w:cs="Arial"/>
          <w:color w:val="FF0000"/>
        </w:rPr>
      </w:pPr>
    </w:p>
    <w:p w14:paraId="387AA77B" w14:textId="77777777" w:rsidR="005009EA" w:rsidRDefault="00000000">
      <w:pPr>
        <w:pStyle w:val="Naslov2"/>
        <w:numPr>
          <w:ilvl w:val="1"/>
          <w:numId w:val="0"/>
        </w:numPr>
        <w:ind w:left="568"/>
      </w:pPr>
      <w:bookmarkStart w:id="17" w:name="_Toc492551561"/>
      <w:r>
        <w:t>9.2. Oblik i način izrade ponude</w:t>
      </w:r>
      <w:bookmarkEnd w:id="17"/>
    </w:p>
    <w:p w14:paraId="5477F03A" w14:textId="4CFE8FD1" w:rsidR="005009EA" w:rsidRDefault="00000000">
      <w:pPr>
        <w:spacing w:line="360" w:lineRule="auto"/>
        <w:jc w:val="both"/>
        <w:rPr>
          <w:rFonts w:ascii="Arial" w:hAnsi="Arial" w:cs="Arial"/>
        </w:rPr>
      </w:pPr>
      <w:r>
        <w:rPr>
          <w:rFonts w:ascii="Arial" w:hAnsi="Arial" w:cs="Arial"/>
        </w:rPr>
        <w:lastRenderedPageBreak/>
        <w:t>Ponuda mo</w:t>
      </w:r>
      <w:r w:rsidR="00056323">
        <w:rPr>
          <w:rFonts w:ascii="Arial" w:hAnsi="Arial" w:cs="Arial"/>
        </w:rPr>
        <w:t>ra</w:t>
      </w:r>
      <w:r>
        <w:rPr>
          <w:rFonts w:ascii="Arial" w:hAnsi="Arial" w:cs="Arial"/>
        </w:rPr>
        <w:t xml:space="preserve"> biti izrađena u </w:t>
      </w:r>
      <w:r w:rsidR="00056323">
        <w:rPr>
          <w:rFonts w:ascii="Arial" w:hAnsi="Arial" w:cs="Arial"/>
        </w:rPr>
        <w:t xml:space="preserve">elektroničkom </w:t>
      </w:r>
      <w:r>
        <w:rPr>
          <w:rFonts w:ascii="Arial" w:hAnsi="Arial" w:cs="Arial"/>
        </w:rPr>
        <w:t>obliku na način naznačen u ovoj Dokumentaciji</w:t>
      </w:r>
      <w:r w:rsidR="00056323">
        <w:rPr>
          <w:rFonts w:ascii="Arial" w:hAnsi="Arial" w:cs="Arial"/>
        </w:rPr>
        <w:t xml:space="preserve"> i dostavljena na mail adresu Naručioca naznačenu u ovoj Dokumentaciji</w:t>
      </w:r>
      <w:r>
        <w:rPr>
          <w:rFonts w:ascii="Arial" w:hAnsi="Arial" w:cs="Arial"/>
        </w:rPr>
        <w:t xml:space="preserve">. </w:t>
      </w:r>
    </w:p>
    <w:p w14:paraId="1847B30B" w14:textId="77777777" w:rsidR="005009EA" w:rsidRDefault="005009EA">
      <w:pPr>
        <w:jc w:val="both"/>
        <w:rPr>
          <w:rFonts w:ascii="Arial" w:hAnsi="Arial" w:cs="Arial"/>
          <w:color w:val="FF0000"/>
        </w:rPr>
      </w:pPr>
    </w:p>
    <w:p w14:paraId="11AC7BE6" w14:textId="77777777" w:rsidR="005009EA" w:rsidRDefault="00000000">
      <w:pPr>
        <w:pStyle w:val="Naslov2"/>
        <w:numPr>
          <w:ilvl w:val="1"/>
          <w:numId w:val="0"/>
        </w:numPr>
        <w:ind w:left="568"/>
      </w:pPr>
      <w:bookmarkStart w:id="18" w:name="_Toc492551562"/>
      <w:r>
        <w:t>9.3.Način dostave ponude</w:t>
      </w:r>
      <w:bookmarkEnd w:id="18"/>
    </w:p>
    <w:p w14:paraId="0FFCC145" w14:textId="37A18E1C" w:rsidR="005009EA" w:rsidRDefault="00000000" w:rsidP="00056323">
      <w:pPr>
        <w:spacing w:line="360" w:lineRule="auto"/>
        <w:jc w:val="both"/>
        <w:rPr>
          <w:rFonts w:ascii="Arial" w:hAnsi="Arial" w:cs="Arial"/>
        </w:rPr>
      </w:pPr>
      <w:r>
        <w:rPr>
          <w:rFonts w:ascii="Arial" w:hAnsi="Arial" w:cs="Arial"/>
        </w:rPr>
        <w:t xml:space="preserve">Ponuda se dostavlja na </w:t>
      </w:r>
      <w:r w:rsidR="00056323">
        <w:rPr>
          <w:rFonts w:ascii="Arial" w:hAnsi="Arial" w:cs="Arial"/>
        </w:rPr>
        <w:t xml:space="preserve">mail </w:t>
      </w:r>
      <w:r>
        <w:rPr>
          <w:rFonts w:ascii="Arial" w:hAnsi="Arial" w:cs="Arial"/>
        </w:rPr>
        <w:t xml:space="preserve">adresu </w:t>
      </w:r>
      <w:hyperlink r:id="rId9" w:history="1">
        <w:r w:rsidR="00056323" w:rsidRPr="00A55FAD">
          <w:rPr>
            <w:rStyle w:val="Hiperveza"/>
            <w:rFonts w:ascii="Arial" w:hAnsi="Arial" w:cs="Arial"/>
          </w:rPr>
          <w:t>lojtrica.zg@gmail.com</w:t>
        </w:r>
      </w:hyperlink>
      <w:r w:rsidR="00056323">
        <w:rPr>
          <w:rFonts w:ascii="Arial" w:hAnsi="Arial" w:cs="Arial"/>
        </w:rPr>
        <w:t xml:space="preserve"> </w:t>
      </w:r>
      <w:r>
        <w:rPr>
          <w:rFonts w:ascii="Arial" w:hAnsi="Arial" w:cs="Arial"/>
        </w:rPr>
        <w:t xml:space="preserve">. </w:t>
      </w:r>
    </w:p>
    <w:p w14:paraId="5C6D6D81" w14:textId="77777777" w:rsidR="00056323" w:rsidRDefault="00056323" w:rsidP="00056323">
      <w:pPr>
        <w:spacing w:line="360" w:lineRule="auto"/>
        <w:jc w:val="both"/>
        <w:rPr>
          <w:rFonts w:ascii="Arial" w:hAnsi="Arial" w:cs="Arial"/>
          <w:b/>
          <w:color w:val="FF0000"/>
        </w:rPr>
      </w:pPr>
    </w:p>
    <w:p w14:paraId="6E8F23A5" w14:textId="34BE33AA" w:rsidR="005009EA" w:rsidRDefault="00000000">
      <w:pPr>
        <w:spacing w:line="360" w:lineRule="auto"/>
        <w:jc w:val="both"/>
        <w:rPr>
          <w:rFonts w:ascii="Arial" w:hAnsi="Arial" w:cs="Arial"/>
        </w:rPr>
      </w:pPr>
      <w:r>
        <w:rPr>
          <w:rFonts w:ascii="Arial" w:hAnsi="Arial" w:cs="Arial"/>
        </w:rPr>
        <w:t xml:space="preserve">Ponudu je potrebno dostaviti do </w:t>
      </w:r>
      <w:r w:rsidR="00056323">
        <w:rPr>
          <w:rFonts w:ascii="Arial" w:hAnsi="Arial" w:cs="Arial"/>
        </w:rPr>
        <w:t>1</w:t>
      </w:r>
      <w:r w:rsidR="00BB3332">
        <w:rPr>
          <w:rFonts w:ascii="Arial" w:hAnsi="Arial" w:cs="Arial"/>
        </w:rPr>
        <w:t>6</w:t>
      </w:r>
      <w:r>
        <w:rPr>
          <w:rFonts w:ascii="Arial" w:hAnsi="Arial" w:cs="Arial"/>
          <w:bCs/>
        </w:rPr>
        <w:t xml:space="preserve">. </w:t>
      </w:r>
      <w:r w:rsidR="00056323">
        <w:rPr>
          <w:rFonts w:ascii="Arial" w:hAnsi="Arial" w:cs="Arial"/>
          <w:bCs/>
        </w:rPr>
        <w:t>rujna</w:t>
      </w:r>
      <w:r>
        <w:rPr>
          <w:rFonts w:ascii="Arial" w:hAnsi="Arial" w:cs="Arial"/>
          <w:bCs/>
        </w:rPr>
        <w:t xml:space="preserve"> 20</w:t>
      </w:r>
      <w:r w:rsidR="00056323">
        <w:rPr>
          <w:rFonts w:ascii="Arial" w:hAnsi="Arial" w:cs="Arial"/>
          <w:bCs/>
        </w:rPr>
        <w:t>24</w:t>
      </w:r>
      <w:r>
        <w:rPr>
          <w:rFonts w:ascii="Arial" w:hAnsi="Arial" w:cs="Arial"/>
          <w:bCs/>
        </w:rPr>
        <w:t>.g</w:t>
      </w:r>
      <w:r>
        <w:rPr>
          <w:rFonts w:ascii="Arial" w:hAnsi="Arial" w:cs="Arial"/>
        </w:rPr>
        <w:t xml:space="preserve">. do </w:t>
      </w:r>
      <w:r w:rsidR="00BB3332">
        <w:rPr>
          <w:rFonts w:ascii="Arial" w:hAnsi="Arial" w:cs="Arial"/>
        </w:rPr>
        <w:t>24</w:t>
      </w:r>
      <w:r>
        <w:rPr>
          <w:rFonts w:ascii="Arial" w:hAnsi="Arial" w:cs="Arial"/>
        </w:rPr>
        <w:t xml:space="preserve">,00 sati. Ponuditelji </w:t>
      </w:r>
      <w:r w:rsidR="00056323">
        <w:rPr>
          <w:rFonts w:ascii="Arial" w:hAnsi="Arial" w:cs="Arial"/>
        </w:rPr>
        <w:t xml:space="preserve">dostavljaju ponudu u elektroničkom obliku na naznačenu mail i </w:t>
      </w:r>
      <w:r>
        <w:rPr>
          <w:rFonts w:ascii="Arial" w:hAnsi="Arial" w:cs="Arial"/>
        </w:rPr>
        <w:t>sam</w:t>
      </w:r>
      <w:r w:rsidR="00056323">
        <w:rPr>
          <w:rFonts w:ascii="Arial" w:hAnsi="Arial" w:cs="Arial"/>
        </w:rPr>
        <w:t>i</w:t>
      </w:r>
      <w:r>
        <w:rPr>
          <w:rFonts w:ascii="Arial" w:hAnsi="Arial" w:cs="Arial"/>
        </w:rPr>
        <w:t xml:space="preserve"> snos</w:t>
      </w:r>
      <w:r w:rsidR="00056323">
        <w:rPr>
          <w:rFonts w:ascii="Arial" w:hAnsi="Arial" w:cs="Arial"/>
        </w:rPr>
        <w:t>e</w:t>
      </w:r>
      <w:r>
        <w:rPr>
          <w:rFonts w:ascii="Arial" w:hAnsi="Arial" w:cs="Arial"/>
        </w:rPr>
        <w:t xml:space="preserve"> rizik eventualnog gubitka odnosno ne pravovremene dostav</w:t>
      </w:r>
      <w:r w:rsidR="00056323">
        <w:rPr>
          <w:rFonts w:ascii="Arial" w:hAnsi="Arial" w:cs="Arial"/>
        </w:rPr>
        <w:t>ljen</w:t>
      </w:r>
      <w:r>
        <w:rPr>
          <w:rFonts w:ascii="Arial" w:hAnsi="Arial" w:cs="Arial"/>
        </w:rPr>
        <w:t>e ponude. Sve ponude koje nisu predane na ovaj način i navedenom roku neće se razmatrat</w:t>
      </w:r>
      <w:r w:rsidR="00056323">
        <w:rPr>
          <w:rFonts w:ascii="Arial" w:hAnsi="Arial" w:cs="Arial"/>
        </w:rPr>
        <w:t>i</w:t>
      </w:r>
      <w:r>
        <w:rPr>
          <w:rFonts w:ascii="Arial" w:hAnsi="Arial" w:cs="Arial"/>
        </w:rPr>
        <w:t xml:space="preserve">. U roku za dostavu ponude Ponuditelj može izmijeniti ili nadopuniti ponudu te to dostaviti na isti način kao i ponudu, s </w:t>
      </w:r>
      <w:r w:rsidR="00056323">
        <w:rPr>
          <w:rFonts w:ascii="Arial" w:hAnsi="Arial" w:cs="Arial"/>
        </w:rPr>
        <w:t>naznakom</w:t>
      </w:r>
      <w:r>
        <w:rPr>
          <w:rFonts w:ascii="Arial" w:hAnsi="Arial" w:cs="Arial"/>
        </w:rPr>
        <w:t xml:space="preserve"> „izmjena</w:t>
      </w:r>
      <w:r w:rsidR="00056323">
        <w:rPr>
          <w:rFonts w:ascii="Arial" w:hAnsi="Arial" w:cs="Arial"/>
        </w:rPr>
        <w:t xml:space="preserve"> ponude</w:t>
      </w:r>
      <w:r>
        <w:rPr>
          <w:rFonts w:ascii="Arial" w:hAnsi="Arial" w:cs="Arial"/>
        </w:rPr>
        <w:t>“ ili „dopuna</w:t>
      </w:r>
      <w:r w:rsidR="00056323">
        <w:rPr>
          <w:rFonts w:ascii="Arial" w:hAnsi="Arial" w:cs="Arial"/>
        </w:rPr>
        <w:t xml:space="preserve"> ponude</w:t>
      </w:r>
      <w:r>
        <w:rPr>
          <w:rFonts w:ascii="Arial" w:hAnsi="Arial" w:cs="Arial"/>
        </w:rPr>
        <w:t>“. Izmjenu ili dopunu ponuditelj mora predati do isteka roka za predaju ponude.</w:t>
      </w:r>
    </w:p>
    <w:p w14:paraId="6E6104DC" w14:textId="77777777" w:rsidR="00056323" w:rsidRDefault="00056323">
      <w:pPr>
        <w:spacing w:line="360" w:lineRule="auto"/>
        <w:jc w:val="both"/>
        <w:rPr>
          <w:rFonts w:ascii="Arial" w:hAnsi="Arial" w:cs="Arial"/>
        </w:rPr>
      </w:pPr>
    </w:p>
    <w:p w14:paraId="045757E6" w14:textId="77777777" w:rsidR="005009EA" w:rsidRDefault="00000000">
      <w:pPr>
        <w:spacing w:line="360" w:lineRule="auto"/>
        <w:jc w:val="both"/>
        <w:rPr>
          <w:rFonts w:ascii="Arial" w:hAnsi="Arial" w:cs="Arial"/>
        </w:rPr>
      </w:pPr>
      <w:r>
        <w:rPr>
          <w:rFonts w:ascii="Arial" w:hAnsi="Arial" w:cs="Arial"/>
        </w:rPr>
        <w:t>Preporuča se ponuditelju da prije sastavljanja ponude izvrši uvid na terenu.</w:t>
      </w:r>
    </w:p>
    <w:p w14:paraId="25D3B5D9" w14:textId="77777777" w:rsidR="005009EA" w:rsidRDefault="005009EA">
      <w:pPr>
        <w:jc w:val="both"/>
        <w:rPr>
          <w:rFonts w:ascii="Arial" w:hAnsi="Arial" w:cs="Arial"/>
          <w:color w:val="FF0000"/>
        </w:rPr>
      </w:pPr>
    </w:p>
    <w:p w14:paraId="45F40E83" w14:textId="77777777" w:rsidR="005009EA" w:rsidRDefault="00000000">
      <w:pPr>
        <w:pStyle w:val="Naslov1"/>
        <w:numPr>
          <w:ilvl w:val="0"/>
          <w:numId w:val="0"/>
        </w:numPr>
        <w:ind w:left="568"/>
      </w:pPr>
      <w:bookmarkStart w:id="19" w:name="_Toc492551563"/>
      <w:r>
        <w:t>10. Dopustivost dostave ponude elektroničkim putem</w:t>
      </w:r>
      <w:bookmarkEnd w:id="19"/>
    </w:p>
    <w:p w14:paraId="3EDD98C6" w14:textId="7D283EE3" w:rsidR="005009EA" w:rsidRDefault="00056323">
      <w:pPr>
        <w:jc w:val="both"/>
        <w:rPr>
          <w:rFonts w:ascii="Arial" w:hAnsi="Arial" w:cs="Arial"/>
        </w:rPr>
      </w:pPr>
      <w:r>
        <w:rPr>
          <w:rFonts w:ascii="Arial" w:hAnsi="Arial" w:cs="Arial"/>
        </w:rPr>
        <w:t>Ponuda se dostavlja isključivo elektroničkim putem.</w:t>
      </w:r>
    </w:p>
    <w:p w14:paraId="563AADF5" w14:textId="77777777" w:rsidR="005009EA" w:rsidRDefault="005009EA">
      <w:pPr>
        <w:jc w:val="both"/>
        <w:rPr>
          <w:rFonts w:ascii="Arial" w:hAnsi="Arial" w:cs="Arial"/>
        </w:rPr>
      </w:pPr>
    </w:p>
    <w:p w14:paraId="24307B87" w14:textId="77777777" w:rsidR="005009EA" w:rsidRDefault="00000000">
      <w:pPr>
        <w:pStyle w:val="Naslov1"/>
        <w:numPr>
          <w:ilvl w:val="0"/>
          <w:numId w:val="0"/>
        </w:numPr>
        <w:ind w:left="568"/>
      </w:pPr>
      <w:bookmarkStart w:id="20" w:name="_Toc492551564"/>
      <w:r>
        <w:t>11. Dopustivost alternativnih ponuda</w:t>
      </w:r>
      <w:bookmarkEnd w:id="20"/>
    </w:p>
    <w:p w14:paraId="72FFB69E" w14:textId="77777777" w:rsidR="005009EA" w:rsidRDefault="00000000">
      <w:pPr>
        <w:jc w:val="both"/>
        <w:rPr>
          <w:rFonts w:ascii="Arial" w:hAnsi="Arial" w:cs="Arial"/>
        </w:rPr>
      </w:pPr>
      <w:r>
        <w:rPr>
          <w:rFonts w:ascii="Arial" w:hAnsi="Arial" w:cs="Arial"/>
        </w:rPr>
        <w:t>Alternativne ponude nisu dopuštene.</w:t>
      </w:r>
    </w:p>
    <w:p w14:paraId="570DBDAA" w14:textId="77777777" w:rsidR="005009EA" w:rsidRDefault="005009EA">
      <w:pPr>
        <w:ind w:left="360"/>
        <w:jc w:val="both"/>
        <w:rPr>
          <w:rFonts w:ascii="Arial" w:hAnsi="Arial" w:cs="Arial"/>
        </w:rPr>
      </w:pPr>
    </w:p>
    <w:p w14:paraId="4531FCBF" w14:textId="77777777" w:rsidR="005009EA" w:rsidRDefault="00000000">
      <w:pPr>
        <w:pStyle w:val="Naslov1"/>
        <w:numPr>
          <w:ilvl w:val="0"/>
          <w:numId w:val="0"/>
        </w:numPr>
        <w:ind w:left="568"/>
      </w:pPr>
      <w:bookmarkStart w:id="21" w:name="_Toc492551565"/>
      <w:r>
        <w:t>12. Način izračuna cijene za predmet nabave, sadržaj cijene i način promjene cijene</w:t>
      </w:r>
      <w:bookmarkEnd w:id="21"/>
    </w:p>
    <w:p w14:paraId="29BA0AFF" w14:textId="77777777" w:rsidR="005009EA" w:rsidRDefault="00000000">
      <w:pPr>
        <w:spacing w:line="360" w:lineRule="auto"/>
        <w:jc w:val="both"/>
        <w:rPr>
          <w:rFonts w:ascii="Arial" w:hAnsi="Arial" w:cs="Arial"/>
        </w:rPr>
      </w:pPr>
      <w:r>
        <w:rPr>
          <w:rFonts w:ascii="Arial" w:hAnsi="Arial" w:cs="Arial"/>
        </w:rPr>
        <w:t>Cijena ponude obuhvaća sve stavke troškovnika i piše se brojkama na dvije decimale. U cijeni ponude bez poreza na dodanu vrijednost trebaju biti uračunati svi troškovi i popusti. PDV se iskazuje zasebno iza cijene ponude. 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 Ukupnu cijenu ponude čini cijena sa PDV-om. Ponuditelj je dužan u ponudi upisati jedinične cijene i ukupne cijene za svaku stavku troškovnika kako je to određeno u troškovniku. Jedinična cijena u troškovniku je fiksna i nepromjenjiva.</w:t>
      </w:r>
    </w:p>
    <w:p w14:paraId="6144A9C8" w14:textId="77777777" w:rsidR="005009EA" w:rsidRDefault="00000000">
      <w:pPr>
        <w:spacing w:line="360" w:lineRule="auto"/>
        <w:jc w:val="both"/>
        <w:rPr>
          <w:rFonts w:ascii="Arial" w:hAnsi="Arial" w:cs="Arial"/>
          <w:color w:val="FF0000"/>
        </w:rPr>
      </w:pPr>
      <w:r>
        <w:rPr>
          <w:rFonts w:ascii="Arial" w:hAnsi="Arial" w:cs="Arial"/>
        </w:rPr>
        <w:tab/>
      </w:r>
      <w:r>
        <w:rPr>
          <w:rFonts w:ascii="Arial" w:hAnsi="Arial" w:cs="Arial"/>
        </w:rPr>
        <w:tab/>
      </w:r>
      <w:r>
        <w:rPr>
          <w:rFonts w:ascii="Arial" w:hAnsi="Arial" w:cs="Arial"/>
          <w:color w:val="FF0000"/>
        </w:rPr>
        <w:tab/>
      </w:r>
    </w:p>
    <w:p w14:paraId="223252FF" w14:textId="77777777" w:rsidR="005009EA" w:rsidRDefault="00000000">
      <w:pPr>
        <w:pStyle w:val="Naslov1"/>
        <w:numPr>
          <w:ilvl w:val="0"/>
          <w:numId w:val="0"/>
        </w:numPr>
        <w:spacing w:line="360" w:lineRule="auto"/>
        <w:ind w:left="568"/>
      </w:pPr>
      <w:bookmarkStart w:id="22" w:name="_Toc492551566"/>
      <w:r>
        <w:t>13.Provjera računske ispravnosti ponude i objašnjenje izuzeto niske ponude.</w:t>
      </w:r>
      <w:bookmarkEnd w:id="22"/>
      <w:r>
        <w:t xml:space="preserve"> </w:t>
      </w:r>
    </w:p>
    <w:p w14:paraId="7FA6C558" w14:textId="77777777" w:rsidR="005009EA" w:rsidRDefault="00000000">
      <w:pPr>
        <w:spacing w:line="360" w:lineRule="auto"/>
        <w:jc w:val="both"/>
        <w:rPr>
          <w:rFonts w:ascii="Arial" w:hAnsi="Arial" w:cs="Arial"/>
        </w:rPr>
      </w:pPr>
      <w:r>
        <w:rPr>
          <w:rFonts w:ascii="Arial" w:hAnsi="Arial" w:cs="Arial"/>
        </w:rPr>
        <w:t xml:space="preserve">Naručitelj provjerava računsku ispravnost ponude. Kada izračuni vezani za pojedinačne stavke troškovnika ili cijenu ponude bez poreza na dodanu vrijednost navedeni u ispravljenom troškovniku u ponudi ne odgovaraju metodologiji izračuna, Naručitelj će ih ispraviti. Kada cijena ponude bez poreza na dodanu vrijednost izražena u troškovniku ne odgovara cijeni ponude bez poreza na dodanu vrijednost izraženoj u Ponudbenom listu, vrijedi cijena ponude bez poreza na dodanu vrijednost izražena u troškovniku. U zahtjevu za prihvat ispravka računske pogreške Naručitelj će naznačiti koji </w:t>
      </w:r>
      <w:r>
        <w:rPr>
          <w:rFonts w:ascii="Arial" w:hAnsi="Arial" w:cs="Arial"/>
        </w:rPr>
        <w:lastRenderedPageBreak/>
        <w:t xml:space="preserve">je dio ponude ispravljen kao i novu cijenu ponude nakon ispravka. </w:t>
      </w:r>
    </w:p>
    <w:p w14:paraId="3BEDB076" w14:textId="77777777" w:rsidR="005009EA" w:rsidRDefault="00000000">
      <w:pPr>
        <w:pStyle w:val="Odlomakpopisa1"/>
        <w:widowControl/>
        <w:numPr>
          <w:ilvl w:val="0"/>
          <w:numId w:val="10"/>
        </w:numPr>
        <w:autoSpaceDE/>
        <w:autoSpaceDN/>
        <w:adjustRightInd/>
        <w:spacing w:after="160" w:line="360" w:lineRule="auto"/>
        <w:ind w:left="360"/>
        <w:jc w:val="both"/>
      </w:pPr>
      <w:r>
        <w:t>Ako je u ponudi iskazana  neuobičajeno niska cijena ponude ili neuobičajeno niska pojedina jedinična cijena što dovodi u sumnju mogućnost isporuke robe, izvođenja radova ili pružanja usluge koji su predmet nabave, Naručitelj može odbiti takvu ponudu. Kod ocijene cijena  Naručitelj uzima u obzir usporedne iskustvene i tržišne vrijednosti te sve okolnosti pod kojima će se izvršiti određeni ugovor o nabavi.</w:t>
      </w:r>
    </w:p>
    <w:p w14:paraId="2897837F" w14:textId="77777777" w:rsidR="005009EA" w:rsidRDefault="00000000">
      <w:pPr>
        <w:pStyle w:val="Odlomakpopisa1"/>
        <w:widowControl/>
        <w:numPr>
          <w:ilvl w:val="0"/>
          <w:numId w:val="10"/>
        </w:numPr>
        <w:autoSpaceDE/>
        <w:autoSpaceDN/>
        <w:adjustRightInd/>
        <w:spacing w:after="160" w:line="360" w:lineRule="auto"/>
        <w:ind w:left="360"/>
        <w:jc w:val="both"/>
      </w:pPr>
      <w:r>
        <w:t>Prije odbijanja ponude iz stavka 1. ovog članka naručitelj mora pisanim putem od ponuditelja zatražiti objašnjenje s podacima o sastavnim elementima ponude koje smatra bitnim za izvršenje ugovora. U tu svrhu ponuditelju se daje primjereni rok.</w:t>
      </w:r>
    </w:p>
    <w:p w14:paraId="579C76CD" w14:textId="77777777" w:rsidR="005009EA" w:rsidRDefault="00000000">
      <w:pPr>
        <w:pStyle w:val="Odlomakpopisa1"/>
        <w:widowControl/>
        <w:numPr>
          <w:ilvl w:val="0"/>
          <w:numId w:val="10"/>
        </w:numPr>
        <w:autoSpaceDE/>
        <w:autoSpaceDN/>
        <w:adjustRightInd/>
        <w:spacing w:after="160" w:line="360" w:lineRule="auto"/>
        <w:ind w:left="360"/>
        <w:jc w:val="both"/>
      </w:pPr>
      <w:r>
        <w:t>Podaci iz stavka 2. ovog članka mogu se posebno odnositi na:</w:t>
      </w:r>
    </w:p>
    <w:p w14:paraId="2886843F" w14:textId="77777777" w:rsidR="005009EA" w:rsidRDefault="00000000">
      <w:pPr>
        <w:pStyle w:val="Odlomakpopisa1"/>
        <w:widowControl/>
        <w:numPr>
          <w:ilvl w:val="0"/>
          <w:numId w:val="11"/>
        </w:numPr>
        <w:autoSpaceDE/>
        <w:autoSpaceDN/>
        <w:adjustRightInd/>
        <w:spacing w:after="160" w:line="360" w:lineRule="auto"/>
        <w:ind w:left="720"/>
        <w:jc w:val="both"/>
      </w:pPr>
      <w:r>
        <w:t>Ekonomičnost u načinu gradnje, proizvodnom procesu ili pružanju usluga,</w:t>
      </w:r>
    </w:p>
    <w:p w14:paraId="4B8C1C55" w14:textId="77777777" w:rsidR="005009EA" w:rsidRDefault="00000000">
      <w:pPr>
        <w:pStyle w:val="Odlomakpopisa1"/>
        <w:widowControl/>
        <w:numPr>
          <w:ilvl w:val="0"/>
          <w:numId w:val="11"/>
        </w:numPr>
        <w:autoSpaceDE/>
        <w:autoSpaceDN/>
        <w:adjustRightInd/>
        <w:spacing w:after="160" w:line="360" w:lineRule="auto"/>
        <w:ind w:left="720"/>
        <w:jc w:val="both"/>
      </w:pPr>
      <w:r>
        <w:t>Izabrana tehnička rješenja i/ili iznimno povoljne uvjete koji su dostupni ponuditelju pri izvođenju radova, isporuci robe ili pružanja usluga,</w:t>
      </w:r>
    </w:p>
    <w:p w14:paraId="5927D29A" w14:textId="77777777" w:rsidR="005009EA" w:rsidRDefault="00000000">
      <w:pPr>
        <w:pStyle w:val="Odlomakpopisa1"/>
        <w:widowControl/>
        <w:numPr>
          <w:ilvl w:val="0"/>
          <w:numId w:val="11"/>
        </w:numPr>
        <w:autoSpaceDE/>
        <w:autoSpaceDN/>
        <w:adjustRightInd/>
        <w:spacing w:after="160" w:line="360" w:lineRule="auto"/>
        <w:ind w:left="720"/>
        <w:jc w:val="both"/>
      </w:pPr>
      <w:r>
        <w:t>Originalnost  radova, robe ili usluga koje nudi ponuditelj,</w:t>
      </w:r>
    </w:p>
    <w:p w14:paraId="67C74319" w14:textId="77777777" w:rsidR="005009EA" w:rsidRDefault="00000000">
      <w:pPr>
        <w:pStyle w:val="Odlomakpopisa1"/>
        <w:widowControl/>
        <w:numPr>
          <w:ilvl w:val="0"/>
          <w:numId w:val="11"/>
        </w:numPr>
        <w:autoSpaceDE/>
        <w:autoSpaceDN/>
        <w:adjustRightInd/>
        <w:spacing w:after="160" w:line="360" w:lineRule="auto"/>
        <w:ind w:left="720"/>
        <w:jc w:val="both"/>
      </w:pPr>
      <w:r>
        <w:t>Pridržavanje odredaba koje se odnose na poreze, zaštitu okoliša, zaštitu radnoga mjesta i radne uvjete koji su na snazi u mjestu na kojem će izvoditi radove, pružati usluge ili isporučivati roba,</w:t>
      </w:r>
    </w:p>
    <w:p w14:paraId="6265F829" w14:textId="77777777" w:rsidR="005009EA" w:rsidRDefault="00000000">
      <w:pPr>
        <w:pStyle w:val="Odlomakpopisa1"/>
        <w:widowControl/>
        <w:numPr>
          <w:ilvl w:val="0"/>
          <w:numId w:val="11"/>
        </w:numPr>
        <w:autoSpaceDE/>
        <w:autoSpaceDN/>
        <w:adjustRightInd/>
        <w:spacing w:after="160" w:line="360" w:lineRule="auto"/>
        <w:ind w:left="720"/>
        <w:jc w:val="both"/>
      </w:pPr>
      <w:r>
        <w:t>Mogućnost da ponuditelj prima državnu potporu.</w:t>
      </w:r>
    </w:p>
    <w:p w14:paraId="7CEE342D" w14:textId="77777777" w:rsidR="005009EA" w:rsidRDefault="00000000">
      <w:pPr>
        <w:pStyle w:val="Odlomakpopisa1"/>
        <w:widowControl/>
        <w:numPr>
          <w:ilvl w:val="0"/>
          <w:numId w:val="10"/>
        </w:numPr>
        <w:autoSpaceDE/>
        <w:autoSpaceDN/>
        <w:adjustRightInd/>
        <w:spacing w:after="160" w:line="360" w:lineRule="auto"/>
        <w:ind w:left="360"/>
        <w:jc w:val="both"/>
      </w:pPr>
      <w:r>
        <w:t>Naručitelj mora provjeriti podatke o sastavnim elementima ponude iz objašnjenja ponuditelja, uzimajući u obzir dostavljene dokaze. Naručitelj provjerava jesu li cijene ekonomski objašnjive i logične, a osobito može provjeriti jesu li u cijeni bitnih stavki sadržani svi troškovi (osoblja, materijala, uređaja, usluga i sl.) te je li cijena za tržišno vrijednije, odnosno kvalitetnije stavke u pravilu viša nego za tržišno manje vrijedne, odnosno za manje kvalitetne stavke.</w:t>
      </w:r>
    </w:p>
    <w:p w14:paraId="5954A924" w14:textId="77777777" w:rsidR="005009EA" w:rsidRDefault="00000000">
      <w:pPr>
        <w:pStyle w:val="Odlomakpopisa1"/>
        <w:widowControl/>
        <w:numPr>
          <w:ilvl w:val="0"/>
          <w:numId w:val="10"/>
        </w:numPr>
        <w:autoSpaceDE/>
        <w:autoSpaceDN/>
        <w:adjustRightInd/>
        <w:spacing w:after="160" w:line="360" w:lineRule="auto"/>
        <w:ind w:left="360"/>
        <w:jc w:val="both"/>
      </w:pPr>
      <w:r>
        <w:t>Ako Naručitelj utvrdi da je cijena neuobičajeno niska zbog državne potpore koju je primio ponuditelj, Naručitelj smije tu ponudu odbiti samo onda ako ponuditelj, nakon zahtjeva Naručitelja unutar primjerenog roka koji je postavio Naručitelj, ne dostavi valjan dokaz o zakonito  dodijeljenoj  državnoj potpori.</w:t>
      </w:r>
    </w:p>
    <w:p w14:paraId="1FE9C197" w14:textId="77777777" w:rsidR="005009EA" w:rsidRDefault="005009EA">
      <w:pPr>
        <w:pStyle w:val="Odlomakpopisa1"/>
        <w:spacing w:line="360" w:lineRule="auto"/>
        <w:jc w:val="both"/>
      </w:pPr>
    </w:p>
    <w:p w14:paraId="65B48CD4" w14:textId="77777777" w:rsidR="005009EA" w:rsidRDefault="00000000">
      <w:pPr>
        <w:pStyle w:val="Naslov1"/>
        <w:numPr>
          <w:ilvl w:val="0"/>
          <w:numId w:val="0"/>
        </w:numPr>
        <w:ind w:left="568"/>
      </w:pPr>
      <w:bookmarkStart w:id="23" w:name="_Toc492551567"/>
      <w:r>
        <w:t>14.Valuta u kojoj cijena treba biti izražena</w:t>
      </w:r>
      <w:bookmarkEnd w:id="23"/>
    </w:p>
    <w:p w14:paraId="5A8B8C16" w14:textId="5D821975" w:rsidR="005009EA" w:rsidRDefault="00000000">
      <w:pPr>
        <w:jc w:val="both"/>
        <w:rPr>
          <w:rFonts w:ascii="Arial" w:hAnsi="Arial" w:cs="Arial"/>
        </w:rPr>
      </w:pPr>
      <w:r>
        <w:rPr>
          <w:rFonts w:ascii="Arial" w:hAnsi="Arial" w:cs="Arial"/>
        </w:rPr>
        <w:t xml:space="preserve">Cijena ponude izražava se u </w:t>
      </w:r>
      <w:r w:rsidR="00BB3332">
        <w:rPr>
          <w:rFonts w:ascii="Arial" w:hAnsi="Arial" w:cs="Arial"/>
        </w:rPr>
        <w:t>eurima</w:t>
      </w:r>
      <w:r>
        <w:rPr>
          <w:rFonts w:ascii="Arial" w:hAnsi="Arial" w:cs="Arial"/>
        </w:rPr>
        <w:t>.</w:t>
      </w:r>
    </w:p>
    <w:p w14:paraId="368A177D" w14:textId="77777777" w:rsidR="005009EA" w:rsidRDefault="005009EA">
      <w:pPr>
        <w:jc w:val="both"/>
        <w:rPr>
          <w:rFonts w:ascii="Arial" w:hAnsi="Arial" w:cs="Arial"/>
          <w:color w:val="FF0000"/>
        </w:rPr>
      </w:pPr>
    </w:p>
    <w:p w14:paraId="6AB3D4AC" w14:textId="77777777" w:rsidR="005009EA" w:rsidRDefault="005009EA">
      <w:pPr>
        <w:jc w:val="both"/>
        <w:rPr>
          <w:rFonts w:ascii="Arial" w:hAnsi="Arial" w:cs="Arial"/>
          <w:color w:val="FF0000"/>
        </w:rPr>
      </w:pPr>
    </w:p>
    <w:p w14:paraId="0FF2C884" w14:textId="77777777" w:rsidR="005009EA" w:rsidRDefault="00000000">
      <w:pPr>
        <w:pStyle w:val="Naslov1"/>
        <w:numPr>
          <w:ilvl w:val="0"/>
          <w:numId w:val="0"/>
        </w:numPr>
        <w:ind w:left="568"/>
      </w:pPr>
      <w:bookmarkStart w:id="24" w:name="_Toc492551568"/>
      <w:r>
        <w:t>15.Rok, način i uvjeti plaćanja</w:t>
      </w:r>
      <w:bookmarkEnd w:id="24"/>
    </w:p>
    <w:p w14:paraId="7003375B" w14:textId="77777777" w:rsidR="005009EA" w:rsidRDefault="00000000">
      <w:pPr>
        <w:pStyle w:val="Odlomakpopisa1"/>
        <w:widowControl/>
        <w:numPr>
          <w:ilvl w:val="0"/>
          <w:numId w:val="12"/>
        </w:numPr>
        <w:autoSpaceDE/>
        <w:autoSpaceDN/>
        <w:adjustRightInd/>
        <w:spacing w:after="160" w:line="360" w:lineRule="auto"/>
        <w:jc w:val="both"/>
      </w:pPr>
      <w:r>
        <w:t>Izvođač će za izvedene radove ispostavljati mjesečne privremene situacije i okončanu situaciju.</w:t>
      </w:r>
    </w:p>
    <w:p w14:paraId="466FA23B" w14:textId="77777777" w:rsidR="005009EA" w:rsidRDefault="00000000">
      <w:pPr>
        <w:pStyle w:val="Odlomakpopisa1"/>
        <w:widowControl/>
        <w:numPr>
          <w:ilvl w:val="0"/>
          <w:numId w:val="12"/>
        </w:numPr>
        <w:autoSpaceDE/>
        <w:autoSpaceDN/>
        <w:adjustRightInd/>
        <w:spacing w:after="160" w:line="360" w:lineRule="auto"/>
        <w:jc w:val="both"/>
      </w:pPr>
      <w:r>
        <w:t>Privremene situacije se mogu ispostaviti, nakon izvođenja dijela radova, sukladno rokovima izvođenja, a ne učestalije od jednom mjesečno. Privremene situacije Izvođač ispostavlja Naručitelju u tri primjerka najkasnije do desetog u mjesecu za radove izvršene u proteklom mjesecu ovjerene od nadzornog inženjera</w:t>
      </w:r>
    </w:p>
    <w:p w14:paraId="43AF9B28" w14:textId="77777777" w:rsidR="005009EA" w:rsidRDefault="00000000">
      <w:pPr>
        <w:pStyle w:val="Odlomakpopisa1"/>
        <w:widowControl/>
        <w:numPr>
          <w:ilvl w:val="0"/>
          <w:numId w:val="12"/>
        </w:numPr>
        <w:autoSpaceDE/>
        <w:autoSpaceDN/>
        <w:adjustRightInd/>
        <w:spacing w:after="160" w:line="360" w:lineRule="auto"/>
        <w:jc w:val="both"/>
      </w:pPr>
      <w:r>
        <w:lastRenderedPageBreak/>
        <w:t>Cijena izvedenih radova obračunat će se po stvarno izvedenim količinama radova evidentiranih u građevinskoj knjizi i jediničnim cijenama iz ugovornog  troškovnika za pojedinačne vrste radova.</w:t>
      </w:r>
    </w:p>
    <w:p w14:paraId="42E032AF" w14:textId="77777777" w:rsidR="005009EA" w:rsidRDefault="00000000">
      <w:pPr>
        <w:pStyle w:val="Odlomakpopisa1"/>
        <w:widowControl/>
        <w:numPr>
          <w:ilvl w:val="0"/>
          <w:numId w:val="12"/>
        </w:numPr>
        <w:autoSpaceDE/>
        <w:autoSpaceDN/>
        <w:adjustRightInd/>
        <w:spacing w:after="160" w:line="360" w:lineRule="auto"/>
        <w:jc w:val="both"/>
      </w:pPr>
      <w:r>
        <w:t xml:space="preserve">Naručitelj će Izvođaču platiti izvedene radove prema privremenim situacijama i končanoj situaciji ovjerenima od strane nadzornog inženjera, na žiro račun izvođača u roku  45 dana.  </w:t>
      </w:r>
    </w:p>
    <w:p w14:paraId="2E0545A8" w14:textId="77777777" w:rsidR="005009EA" w:rsidRDefault="00000000">
      <w:pPr>
        <w:pStyle w:val="Odlomakpopisa1"/>
        <w:widowControl/>
        <w:numPr>
          <w:ilvl w:val="0"/>
          <w:numId w:val="12"/>
        </w:numPr>
        <w:autoSpaceDE/>
        <w:autoSpaceDN/>
        <w:adjustRightInd/>
        <w:spacing w:after="160" w:line="360" w:lineRule="auto"/>
        <w:jc w:val="both"/>
      </w:pPr>
      <w:r>
        <w:t>Ako se tijekom izvedbe pojavi potreba za izvedbom radova koje prema pojedinačnim stavkama odstupaju od ugovornog troškovnika Izvođač radova mora, prije početka njihove izvedbe, od nadzornog  inženjera i Naručitelja zatražiti pismeno odobrenje.</w:t>
      </w:r>
    </w:p>
    <w:p w14:paraId="1B4E0EF5" w14:textId="77777777" w:rsidR="005009EA" w:rsidRDefault="00000000">
      <w:pPr>
        <w:pStyle w:val="Odlomakpopisa1"/>
        <w:widowControl/>
        <w:numPr>
          <w:ilvl w:val="0"/>
          <w:numId w:val="12"/>
        </w:numPr>
        <w:autoSpaceDE/>
        <w:autoSpaceDN/>
        <w:adjustRightInd/>
        <w:spacing w:after="160" w:line="360" w:lineRule="auto"/>
        <w:jc w:val="both"/>
      </w:pPr>
      <w:r>
        <w:t>Radovi koji nisu obrazloženi a ni pismeno odobreni od strane nadzornog inženjera i Naručitelja smatraju se spornim. Naručitelj sporne radnje neće platiti izvođaču.</w:t>
      </w:r>
    </w:p>
    <w:p w14:paraId="1CA08713" w14:textId="77777777" w:rsidR="005009EA" w:rsidRDefault="00000000">
      <w:pPr>
        <w:pStyle w:val="Odlomakpopisa1"/>
        <w:widowControl/>
        <w:numPr>
          <w:ilvl w:val="0"/>
          <w:numId w:val="12"/>
        </w:numPr>
        <w:autoSpaceDE/>
        <w:autoSpaceDN/>
        <w:adjustRightInd/>
        <w:spacing w:after="160" w:line="360" w:lineRule="auto"/>
        <w:jc w:val="both"/>
      </w:pPr>
      <w:r>
        <w:t>Radovi koji nisu obuhvaćeni troškovnikom a neophodni su za izvršenje poslova građenja moraju biti odobreni od Naručitelja i nadzornog inženjera.</w:t>
      </w:r>
    </w:p>
    <w:p w14:paraId="556AB4F9" w14:textId="77777777" w:rsidR="005009EA" w:rsidRDefault="005009EA">
      <w:pPr>
        <w:pStyle w:val="Odlomakpopisa1"/>
        <w:jc w:val="both"/>
      </w:pPr>
    </w:p>
    <w:p w14:paraId="79ADA2D3" w14:textId="77777777" w:rsidR="005009EA" w:rsidRDefault="005009EA">
      <w:pPr>
        <w:pStyle w:val="Odlomakpopisa1"/>
        <w:jc w:val="both"/>
      </w:pPr>
    </w:p>
    <w:p w14:paraId="154C67D9" w14:textId="77777777" w:rsidR="005009EA" w:rsidRDefault="005009EA">
      <w:pPr>
        <w:pStyle w:val="Odlomakpopisa1"/>
        <w:jc w:val="both"/>
      </w:pPr>
    </w:p>
    <w:p w14:paraId="2F38B897" w14:textId="77777777" w:rsidR="005009EA" w:rsidRDefault="005009EA">
      <w:pPr>
        <w:pStyle w:val="Odlomakpopisa1"/>
        <w:jc w:val="both"/>
      </w:pPr>
    </w:p>
    <w:p w14:paraId="2E0E3AA5" w14:textId="77777777" w:rsidR="005009EA" w:rsidRDefault="00000000">
      <w:pPr>
        <w:pStyle w:val="Naslov1"/>
        <w:numPr>
          <w:ilvl w:val="0"/>
          <w:numId w:val="0"/>
        </w:numPr>
        <w:ind w:left="568"/>
      </w:pPr>
      <w:bookmarkStart w:id="25" w:name="_Toc492551569"/>
      <w:r>
        <w:t>16.Rok valjanosti ponude</w:t>
      </w:r>
      <w:bookmarkEnd w:id="25"/>
    </w:p>
    <w:p w14:paraId="72EC91D9" w14:textId="77777777" w:rsidR="005009EA" w:rsidRDefault="00000000">
      <w:pPr>
        <w:spacing w:line="360" w:lineRule="auto"/>
        <w:jc w:val="both"/>
        <w:rPr>
          <w:rFonts w:ascii="Arial" w:hAnsi="Arial" w:cs="Arial"/>
        </w:rPr>
      </w:pPr>
      <w:r>
        <w:rPr>
          <w:rFonts w:ascii="Arial" w:hAnsi="Arial" w:cs="Arial"/>
        </w:rPr>
        <w:t xml:space="preserve">Najmanje </w:t>
      </w:r>
      <w:r w:rsidRPr="00BB3332">
        <w:rPr>
          <w:rFonts w:ascii="Arial" w:hAnsi="Arial" w:cs="Arial"/>
          <w:b/>
          <w:bCs/>
        </w:rPr>
        <w:t>6</w:t>
      </w:r>
      <w:r>
        <w:rPr>
          <w:rFonts w:ascii="Arial" w:hAnsi="Arial" w:cs="Arial"/>
          <w:b/>
        </w:rPr>
        <w:t xml:space="preserve">0 </w:t>
      </w:r>
      <w:r>
        <w:rPr>
          <w:rFonts w:ascii="Arial" w:hAnsi="Arial" w:cs="Arial"/>
        </w:rPr>
        <w:t>dana od dana određenog za dostavu ponude, ponuda kraćeg roka biti će odbijena. Iz opravdanih razloga Naručitelj može u pisanoj formi tražiti a Ponuditelj će u pisanoj formi produžiti rok valjanosti ponude. U roku produženja valjanosti ponude ni Naručitelj ni Ponuditelj neće tražiti izmjenu ponude.</w:t>
      </w:r>
    </w:p>
    <w:p w14:paraId="78A41DBA" w14:textId="77777777" w:rsidR="005009EA" w:rsidRDefault="005009EA">
      <w:pPr>
        <w:spacing w:line="360" w:lineRule="auto"/>
        <w:jc w:val="both"/>
        <w:rPr>
          <w:rFonts w:ascii="Arial" w:hAnsi="Arial" w:cs="Arial"/>
        </w:rPr>
      </w:pPr>
    </w:p>
    <w:p w14:paraId="4B1557FD" w14:textId="77777777" w:rsidR="005009EA" w:rsidRDefault="00000000">
      <w:pPr>
        <w:pStyle w:val="Naslov1"/>
        <w:numPr>
          <w:ilvl w:val="0"/>
          <w:numId w:val="0"/>
        </w:numPr>
        <w:ind w:left="568"/>
      </w:pPr>
      <w:bookmarkStart w:id="26" w:name="_Toc492551570"/>
      <w:r>
        <w:t>17.Kriterij odabira najpovoljnije ponude</w:t>
      </w:r>
      <w:bookmarkEnd w:id="26"/>
    </w:p>
    <w:p w14:paraId="0CDD62A6" w14:textId="77777777" w:rsidR="005009EA" w:rsidRDefault="00000000">
      <w:pPr>
        <w:jc w:val="both"/>
        <w:rPr>
          <w:rFonts w:ascii="Arial" w:hAnsi="Arial" w:cs="Arial"/>
        </w:rPr>
      </w:pPr>
      <w:r>
        <w:rPr>
          <w:rFonts w:ascii="Arial" w:hAnsi="Arial" w:cs="Arial"/>
        </w:rPr>
        <w:t>Ponuda koja ispunjava sve uvjete ponude i ima najnižu cijenu je odabrana ponuda.</w:t>
      </w:r>
    </w:p>
    <w:p w14:paraId="241E36B3" w14:textId="77777777" w:rsidR="005009EA" w:rsidRDefault="005009EA">
      <w:pPr>
        <w:spacing w:line="360" w:lineRule="auto"/>
        <w:jc w:val="both"/>
        <w:rPr>
          <w:rFonts w:ascii="Arial" w:hAnsi="Arial" w:cs="Arial"/>
        </w:rPr>
      </w:pPr>
    </w:p>
    <w:p w14:paraId="362533F0" w14:textId="77777777" w:rsidR="005009EA" w:rsidRDefault="00000000">
      <w:pPr>
        <w:pStyle w:val="Naslov1"/>
        <w:numPr>
          <w:ilvl w:val="0"/>
          <w:numId w:val="0"/>
        </w:numPr>
        <w:ind w:left="568"/>
      </w:pPr>
      <w:bookmarkStart w:id="27" w:name="_Toc492551571"/>
      <w:r>
        <w:t>18.Jezik na kojem se sastavlja ponuda</w:t>
      </w:r>
      <w:bookmarkEnd w:id="27"/>
    </w:p>
    <w:p w14:paraId="4C465FE5" w14:textId="77777777" w:rsidR="005009EA" w:rsidRDefault="00000000">
      <w:pPr>
        <w:jc w:val="both"/>
        <w:rPr>
          <w:rFonts w:ascii="Arial" w:hAnsi="Arial" w:cs="Arial"/>
        </w:rPr>
      </w:pPr>
      <w:r>
        <w:rPr>
          <w:rFonts w:ascii="Arial" w:hAnsi="Arial" w:cs="Arial"/>
        </w:rPr>
        <w:t>Ponuda se podnosi na hrvatskom jeziku i latiničnom pismu.</w:t>
      </w:r>
    </w:p>
    <w:p w14:paraId="42D9A8A3" w14:textId="77777777" w:rsidR="005009EA" w:rsidRDefault="005009EA">
      <w:pPr>
        <w:spacing w:line="360" w:lineRule="auto"/>
        <w:jc w:val="both"/>
        <w:rPr>
          <w:rFonts w:ascii="Arial" w:hAnsi="Arial" w:cs="Arial"/>
          <w:color w:val="FF0000"/>
        </w:rPr>
      </w:pPr>
    </w:p>
    <w:p w14:paraId="332743E4" w14:textId="77777777" w:rsidR="005009EA" w:rsidRDefault="00000000">
      <w:pPr>
        <w:pStyle w:val="Naslov1"/>
        <w:numPr>
          <w:ilvl w:val="0"/>
          <w:numId w:val="0"/>
        </w:numPr>
        <w:ind w:left="568"/>
      </w:pPr>
      <w:bookmarkStart w:id="28" w:name="_Toc492551572"/>
      <w:r>
        <w:t>19.Jamstvo za ozbiljnost ponude, jamstvo za uredno ispunjenje ugovora i jamstvo za otklanjanje nedostataka u jamstvenom roku</w:t>
      </w:r>
      <w:bookmarkEnd w:id="28"/>
    </w:p>
    <w:p w14:paraId="04645108" w14:textId="7E1C8BBD" w:rsidR="005009EA" w:rsidRDefault="00000000">
      <w:pPr>
        <w:spacing w:line="360" w:lineRule="auto"/>
        <w:jc w:val="both"/>
        <w:rPr>
          <w:rFonts w:ascii="Arial" w:hAnsi="Arial" w:cs="Arial"/>
        </w:rPr>
      </w:pPr>
      <w:r>
        <w:rPr>
          <w:rFonts w:ascii="Arial" w:hAnsi="Arial" w:cs="Arial"/>
        </w:rPr>
        <w:t xml:space="preserve">Jamstvo za ozbiljnost ponude daje se u ponudi u obliku bjanko zadužnice i iznosi </w:t>
      </w:r>
      <w:r w:rsidR="00BB3332">
        <w:rPr>
          <w:rFonts w:ascii="Arial" w:hAnsi="Arial" w:cs="Arial"/>
        </w:rPr>
        <w:t>minimalno 5</w:t>
      </w:r>
      <w:r>
        <w:rPr>
          <w:rFonts w:ascii="Arial" w:hAnsi="Arial" w:cs="Arial"/>
        </w:rPr>
        <w:t xml:space="preserve"> % od procijenjene  vrijednosti nabave s PDV-om. Ponuditelj će dostaviti Naručitelju jednu </w:t>
      </w:r>
      <w:r w:rsidR="00BB3332">
        <w:rPr>
          <w:rFonts w:ascii="Arial" w:hAnsi="Arial" w:cs="Arial"/>
        </w:rPr>
        <w:t xml:space="preserve">ili više </w:t>
      </w:r>
      <w:r>
        <w:rPr>
          <w:rFonts w:ascii="Arial" w:hAnsi="Arial" w:cs="Arial"/>
        </w:rPr>
        <w:t>bjanko zadužnic</w:t>
      </w:r>
      <w:r w:rsidR="00BB3332">
        <w:rPr>
          <w:rFonts w:ascii="Arial" w:hAnsi="Arial" w:cs="Arial"/>
        </w:rPr>
        <w:t>a</w:t>
      </w:r>
      <w:r>
        <w:rPr>
          <w:rFonts w:ascii="Arial" w:hAnsi="Arial" w:cs="Arial"/>
        </w:rPr>
        <w:t xml:space="preserve"> naznačene vrijednosti  s rokom važenja jednakom roku važenja ponude.</w:t>
      </w:r>
    </w:p>
    <w:p w14:paraId="17855329" w14:textId="4380D792" w:rsidR="005009EA" w:rsidRDefault="00000000">
      <w:pPr>
        <w:spacing w:line="360" w:lineRule="auto"/>
        <w:jc w:val="both"/>
        <w:rPr>
          <w:rFonts w:ascii="Arial" w:hAnsi="Arial" w:cs="Arial"/>
        </w:rPr>
      </w:pPr>
      <w:r>
        <w:rPr>
          <w:rFonts w:ascii="Arial" w:hAnsi="Arial" w:cs="Arial"/>
        </w:rPr>
        <w:t xml:space="preserve">Jamstvo za uredno ispunjenje ugovora dostavlja se u roku 10 dana nakon potpisivanja ugovora, u obliku bjanko zadužnice i iznosi </w:t>
      </w:r>
      <w:r w:rsidR="00BB3332">
        <w:rPr>
          <w:rFonts w:ascii="Arial" w:hAnsi="Arial" w:cs="Arial"/>
        </w:rPr>
        <w:t>5</w:t>
      </w:r>
      <w:r>
        <w:rPr>
          <w:rFonts w:ascii="Arial" w:hAnsi="Arial" w:cs="Arial"/>
        </w:rPr>
        <w:t>% od vrijednosti ugovora s PDV-om, s rokom važenja 6 mjeseci nakon potpisa ugovora.</w:t>
      </w:r>
    </w:p>
    <w:p w14:paraId="70D408A9" w14:textId="60BBBCBA" w:rsidR="005009EA" w:rsidRDefault="00000000">
      <w:pPr>
        <w:spacing w:line="360" w:lineRule="auto"/>
        <w:jc w:val="both"/>
        <w:rPr>
          <w:rFonts w:ascii="Arial" w:hAnsi="Arial" w:cs="Arial"/>
        </w:rPr>
      </w:pPr>
      <w:r>
        <w:rPr>
          <w:rFonts w:ascii="Arial" w:hAnsi="Arial" w:cs="Arial"/>
        </w:rPr>
        <w:t xml:space="preserve">Jamstvo za otklanjanje nedostataka u jamstvenom roku dostavlja se nakon uspješne primopredaje, u obliku bjanko zadužnice i iznosi </w:t>
      </w:r>
      <w:r w:rsidR="00BB3332">
        <w:rPr>
          <w:rFonts w:ascii="Arial" w:hAnsi="Arial" w:cs="Arial"/>
        </w:rPr>
        <w:t>10</w:t>
      </w:r>
      <w:r>
        <w:rPr>
          <w:rFonts w:ascii="Arial" w:hAnsi="Arial" w:cs="Arial"/>
        </w:rPr>
        <w:t>% od vrijednosti ugovora s PDV-om, s rokom važenja 5 godina  nakon uredno obavljenog posla od strane izvođača .</w:t>
      </w:r>
    </w:p>
    <w:p w14:paraId="115D2126" w14:textId="77777777" w:rsidR="005009EA" w:rsidRDefault="00000000">
      <w:pPr>
        <w:spacing w:line="360" w:lineRule="auto"/>
        <w:jc w:val="both"/>
        <w:rPr>
          <w:rFonts w:ascii="Arial" w:hAnsi="Arial" w:cs="Arial"/>
        </w:rPr>
      </w:pPr>
      <w:r>
        <w:rPr>
          <w:rFonts w:ascii="Arial" w:hAnsi="Arial" w:cs="Arial"/>
        </w:rPr>
        <w:t>Kao jamstvo se dostavljaju bjanko zadužnice ispostavljene sukladno pravilniku o registru zadužnica i bjanko zadužnica (N.N. 115/12i 125/14) ovjerena i potvrđena kod javnog bilježnika.</w:t>
      </w:r>
    </w:p>
    <w:p w14:paraId="3CCD7C0E" w14:textId="77777777" w:rsidR="005009EA" w:rsidRDefault="005009EA">
      <w:pPr>
        <w:spacing w:line="360" w:lineRule="auto"/>
        <w:jc w:val="both"/>
        <w:rPr>
          <w:rFonts w:ascii="Arial" w:hAnsi="Arial" w:cs="Arial"/>
        </w:rPr>
      </w:pPr>
    </w:p>
    <w:p w14:paraId="321D0957" w14:textId="77777777" w:rsidR="005009EA" w:rsidRDefault="00000000">
      <w:pPr>
        <w:spacing w:line="360" w:lineRule="auto"/>
        <w:jc w:val="both"/>
        <w:rPr>
          <w:rFonts w:ascii="Arial" w:hAnsi="Arial" w:cs="Arial"/>
        </w:rPr>
      </w:pPr>
      <w:r>
        <w:rPr>
          <w:rFonts w:ascii="Arial" w:hAnsi="Arial" w:cs="Arial"/>
        </w:rPr>
        <w:t>Zadužnica će se naplatiti u slučaju:</w:t>
      </w:r>
    </w:p>
    <w:p w14:paraId="1EFC29CC" w14:textId="77777777" w:rsidR="005009EA" w:rsidRDefault="00000000">
      <w:pPr>
        <w:spacing w:line="360" w:lineRule="auto"/>
        <w:jc w:val="both"/>
        <w:rPr>
          <w:rFonts w:ascii="Arial" w:hAnsi="Arial" w:cs="Arial"/>
        </w:rPr>
      </w:pPr>
      <w:r>
        <w:rPr>
          <w:rFonts w:ascii="Arial" w:hAnsi="Arial" w:cs="Arial"/>
        </w:rPr>
        <w:t>- odustajanja ponuditelja od ponude i nepotpisivanja ugovora,</w:t>
      </w:r>
    </w:p>
    <w:p w14:paraId="4ADC2CC2" w14:textId="77777777" w:rsidR="005009EA" w:rsidRDefault="00000000">
      <w:pPr>
        <w:spacing w:line="360" w:lineRule="auto"/>
        <w:jc w:val="both"/>
        <w:rPr>
          <w:rFonts w:ascii="Arial" w:hAnsi="Arial" w:cs="Arial"/>
        </w:rPr>
      </w:pPr>
      <w:r>
        <w:rPr>
          <w:rFonts w:ascii="Arial" w:hAnsi="Arial" w:cs="Arial"/>
        </w:rPr>
        <w:t>- povrede ugovornih obaveza i</w:t>
      </w:r>
    </w:p>
    <w:p w14:paraId="7BADEA69" w14:textId="77777777" w:rsidR="005009EA" w:rsidRDefault="00000000">
      <w:pPr>
        <w:spacing w:line="360" w:lineRule="auto"/>
        <w:jc w:val="both"/>
        <w:rPr>
          <w:rFonts w:ascii="Arial" w:hAnsi="Arial" w:cs="Arial"/>
        </w:rPr>
      </w:pPr>
      <w:r>
        <w:rPr>
          <w:rFonts w:ascii="Arial" w:hAnsi="Arial" w:cs="Arial"/>
        </w:rPr>
        <w:t>- ne otklanjanja nedostataka u jamstvenom roku.</w:t>
      </w:r>
    </w:p>
    <w:p w14:paraId="5A06B97A" w14:textId="77777777" w:rsidR="005009EA" w:rsidRDefault="00000000">
      <w:pPr>
        <w:spacing w:line="360" w:lineRule="auto"/>
        <w:jc w:val="both"/>
        <w:rPr>
          <w:rFonts w:ascii="Arial" w:hAnsi="Arial" w:cs="Arial"/>
          <w:color w:val="FF0000"/>
        </w:rPr>
      </w:pPr>
      <w:r>
        <w:rPr>
          <w:rFonts w:ascii="Arial" w:hAnsi="Arial" w:cs="Arial"/>
          <w:color w:val="000000"/>
        </w:rPr>
        <w:t>U ponudi je ponuditelj obvezan dostaviti potpisanu i ovjerenu Izjavu o obvezi dostavljanja jamstava. Predložak Izjave je u sklopu dokumentacije za nadmetanje, Obrazac 7.</w:t>
      </w:r>
    </w:p>
    <w:p w14:paraId="4F06568F" w14:textId="77777777" w:rsidR="005009EA" w:rsidRDefault="00000000">
      <w:pPr>
        <w:pStyle w:val="Naslov1"/>
        <w:numPr>
          <w:ilvl w:val="0"/>
          <w:numId w:val="0"/>
        </w:numPr>
        <w:ind w:left="568"/>
      </w:pPr>
      <w:bookmarkStart w:id="29" w:name="_Toc492551573"/>
      <w:r>
        <w:t>20.Datum, vrijeme i mjesto dostave ponude</w:t>
      </w:r>
      <w:bookmarkEnd w:id="29"/>
    </w:p>
    <w:p w14:paraId="4133929A" w14:textId="192581DB" w:rsidR="005009EA" w:rsidRDefault="00000000">
      <w:pPr>
        <w:spacing w:line="360" w:lineRule="auto"/>
        <w:jc w:val="both"/>
        <w:rPr>
          <w:rFonts w:ascii="Arial" w:hAnsi="Arial" w:cs="Arial"/>
        </w:rPr>
      </w:pPr>
      <w:r>
        <w:rPr>
          <w:rFonts w:ascii="Arial" w:hAnsi="Arial" w:cs="Arial"/>
        </w:rPr>
        <w:t xml:space="preserve">Rok za dostavu ponude je </w:t>
      </w:r>
      <w:r w:rsidR="00BB3332">
        <w:rPr>
          <w:rFonts w:ascii="Arial" w:hAnsi="Arial" w:cs="Arial"/>
          <w:b/>
        </w:rPr>
        <w:t>16</w:t>
      </w:r>
      <w:r>
        <w:rPr>
          <w:rFonts w:ascii="Arial" w:hAnsi="Arial" w:cs="Arial"/>
          <w:b/>
        </w:rPr>
        <w:t xml:space="preserve">. (ponedjeljak) </w:t>
      </w:r>
      <w:r w:rsidR="00BB3332">
        <w:rPr>
          <w:rFonts w:ascii="Arial" w:hAnsi="Arial" w:cs="Arial"/>
          <w:b/>
        </w:rPr>
        <w:t>rujna</w:t>
      </w:r>
      <w:r>
        <w:rPr>
          <w:rFonts w:ascii="Arial" w:hAnsi="Arial" w:cs="Arial"/>
          <w:b/>
        </w:rPr>
        <w:t xml:space="preserve">  20</w:t>
      </w:r>
      <w:r w:rsidR="00BB3332">
        <w:rPr>
          <w:rFonts w:ascii="Arial" w:hAnsi="Arial" w:cs="Arial"/>
          <w:b/>
        </w:rPr>
        <w:t>24</w:t>
      </w:r>
      <w:r>
        <w:rPr>
          <w:rFonts w:ascii="Arial" w:hAnsi="Arial" w:cs="Arial"/>
        </w:rPr>
        <w:t xml:space="preserve">. godine, do </w:t>
      </w:r>
      <w:r w:rsidR="00BB3332">
        <w:rPr>
          <w:rFonts w:ascii="Arial" w:hAnsi="Arial" w:cs="Arial"/>
        </w:rPr>
        <w:t>24</w:t>
      </w:r>
      <w:r>
        <w:rPr>
          <w:rFonts w:ascii="Arial" w:hAnsi="Arial" w:cs="Arial"/>
        </w:rPr>
        <w:t xml:space="preserve">,00 sati. </w:t>
      </w:r>
      <w:r w:rsidR="00BB3332">
        <w:rPr>
          <w:rFonts w:ascii="Arial" w:hAnsi="Arial" w:cs="Arial"/>
        </w:rPr>
        <w:t>Mail a</w:t>
      </w:r>
      <w:r>
        <w:rPr>
          <w:rFonts w:ascii="Arial" w:hAnsi="Arial" w:cs="Arial"/>
        </w:rPr>
        <w:t xml:space="preserve">dresa Naručitelja je </w:t>
      </w:r>
      <w:hyperlink r:id="rId10" w:history="1">
        <w:r w:rsidR="00BB3332" w:rsidRPr="00A55FAD">
          <w:rPr>
            <w:rStyle w:val="Hiperveza"/>
            <w:rFonts w:ascii="Arial" w:hAnsi="Arial" w:cs="Arial"/>
          </w:rPr>
          <w:t>lojtrica.zg@gmail.com</w:t>
        </w:r>
      </w:hyperlink>
      <w:r w:rsidR="00BB3332">
        <w:rPr>
          <w:rFonts w:ascii="Arial" w:hAnsi="Arial" w:cs="Arial"/>
        </w:rPr>
        <w:t xml:space="preserve"> </w:t>
      </w:r>
      <w:r>
        <w:rPr>
          <w:rFonts w:ascii="Arial" w:hAnsi="Arial" w:cs="Arial"/>
        </w:rPr>
        <w:t>.</w:t>
      </w:r>
    </w:p>
    <w:p w14:paraId="728BF1F0" w14:textId="77777777" w:rsidR="005009EA" w:rsidRDefault="00000000">
      <w:pPr>
        <w:spacing w:line="360" w:lineRule="auto"/>
        <w:jc w:val="both"/>
        <w:rPr>
          <w:rFonts w:ascii="Arial" w:hAnsi="Arial" w:cs="Arial"/>
        </w:rPr>
      </w:pPr>
      <w:r>
        <w:rPr>
          <w:rFonts w:ascii="Arial" w:hAnsi="Arial" w:cs="Arial"/>
        </w:rPr>
        <w:t>Ponude koje Naručitelj primi nakon isteka krajnjeg roka za podnošenje ponude smatrat će se zakašnjelima, neće biti otvorena i bit će vraćena ponuditeljima koji su ih podnijeli. Otvaranje nije javno.</w:t>
      </w:r>
    </w:p>
    <w:p w14:paraId="7DCD75C6" w14:textId="77777777" w:rsidR="005009EA" w:rsidRDefault="005009EA">
      <w:pPr>
        <w:spacing w:line="360" w:lineRule="auto"/>
        <w:jc w:val="both"/>
        <w:rPr>
          <w:rFonts w:ascii="Arial" w:hAnsi="Arial" w:cs="Arial"/>
          <w:color w:val="FF0000"/>
        </w:rPr>
      </w:pPr>
    </w:p>
    <w:p w14:paraId="4E2C3B38" w14:textId="77777777" w:rsidR="005009EA" w:rsidRDefault="00000000">
      <w:pPr>
        <w:pStyle w:val="Naslov1"/>
        <w:numPr>
          <w:ilvl w:val="0"/>
          <w:numId w:val="0"/>
        </w:numPr>
        <w:ind w:left="568"/>
      </w:pPr>
      <w:bookmarkStart w:id="30" w:name="_Toc492551574"/>
      <w:r>
        <w:t>21.Zapisnik o otvaranju  i ocjenjivanju ponude</w:t>
      </w:r>
      <w:bookmarkEnd w:id="30"/>
    </w:p>
    <w:p w14:paraId="11E8AACA" w14:textId="77777777" w:rsidR="005009EA" w:rsidRDefault="00000000">
      <w:pPr>
        <w:spacing w:line="360" w:lineRule="auto"/>
        <w:jc w:val="both"/>
        <w:rPr>
          <w:rFonts w:ascii="Arial" w:hAnsi="Arial" w:cs="Arial"/>
        </w:rPr>
      </w:pPr>
      <w:r>
        <w:rPr>
          <w:rFonts w:ascii="Arial" w:hAnsi="Arial" w:cs="Arial"/>
        </w:rPr>
        <w:t xml:space="preserve">Naručitelj otvara i ocjenjuje ponudu, te sastavlja zapisnik koji sadrži najmanje slijedeće: </w:t>
      </w:r>
    </w:p>
    <w:p w14:paraId="25ECB9E3" w14:textId="77777777" w:rsidR="005009EA" w:rsidRDefault="00000000">
      <w:pPr>
        <w:pStyle w:val="Odlomakpopisa1"/>
        <w:numPr>
          <w:ilvl w:val="0"/>
          <w:numId w:val="13"/>
        </w:numPr>
        <w:spacing w:line="360" w:lineRule="auto"/>
        <w:jc w:val="both"/>
      </w:pPr>
      <w:r>
        <w:t xml:space="preserve">naziv i sjedište Naručitelja, </w:t>
      </w:r>
    </w:p>
    <w:p w14:paraId="05A3FD47" w14:textId="77777777" w:rsidR="005009EA" w:rsidRDefault="00000000">
      <w:pPr>
        <w:pStyle w:val="Odlomakpopisa1"/>
        <w:numPr>
          <w:ilvl w:val="0"/>
          <w:numId w:val="13"/>
        </w:numPr>
        <w:spacing w:line="360" w:lineRule="auto"/>
        <w:jc w:val="both"/>
      </w:pPr>
      <w:r>
        <w:t xml:space="preserve">mjesto, datum, sat početka i završetka otvaranja ponude, </w:t>
      </w:r>
    </w:p>
    <w:p w14:paraId="7F384F07" w14:textId="77777777" w:rsidR="005009EA" w:rsidRDefault="00000000">
      <w:pPr>
        <w:pStyle w:val="Odlomakpopisa1"/>
        <w:numPr>
          <w:ilvl w:val="0"/>
          <w:numId w:val="13"/>
        </w:numPr>
        <w:spacing w:line="360" w:lineRule="auto"/>
        <w:jc w:val="both"/>
      </w:pPr>
      <w:r>
        <w:t xml:space="preserve">predmet nabave, </w:t>
      </w:r>
    </w:p>
    <w:p w14:paraId="2E3CAF43" w14:textId="77777777" w:rsidR="005009EA" w:rsidRDefault="00000000">
      <w:pPr>
        <w:pStyle w:val="Odlomakpopisa1"/>
        <w:numPr>
          <w:ilvl w:val="0"/>
          <w:numId w:val="13"/>
        </w:numPr>
        <w:spacing w:line="360" w:lineRule="auto"/>
        <w:jc w:val="both"/>
      </w:pPr>
      <w:r>
        <w:t xml:space="preserve">vrstu postupka nabave, </w:t>
      </w:r>
    </w:p>
    <w:p w14:paraId="691C7095" w14:textId="77777777" w:rsidR="005009EA" w:rsidRDefault="00000000">
      <w:pPr>
        <w:pStyle w:val="Odlomakpopisa1"/>
        <w:numPr>
          <w:ilvl w:val="0"/>
          <w:numId w:val="13"/>
        </w:numPr>
        <w:spacing w:line="360" w:lineRule="auto"/>
        <w:jc w:val="both"/>
      </w:pPr>
      <w:r>
        <w:t xml:space="preserve">ime i prezime nazočnih osoba i njihove potpise, </w:t>
      </w:r>
    </w:p>
    <w:p w14:paraId="0317FCC4" w14:textId="77777777" w:rsidR="005009EA" w:rsidRDefault="00000000">
      <w:pPr>
        <w:pStyle w:val="Odlomakpopisa1"/>
        <w:numPr>
          <w:ilvl w:val="0"/>
          <w:numId w:val="13"/>
        </w:numPr>
        <w:spacing w:line="360" w:lineRule="auto"/>
        <w:jc w:val="both"/>
      </w:pPr>
      <w:r>
        <w:t>naziv i sjedište ponuditelja prema redoslijedu zaprimanja ponuda,</w:t>
      </w:r>
    </w:p>
    <w:p w14:paraId="4A48AF9D" w14:textId="77777777" w:rsidR="005009EA" w:rsidRDefault="00000000">
      <w:pPr>
        <w:pStyle w:val="Odlomakpopisa1"/>
        <w:numPr>
          <w:ilvl w:val="0"/>
          <w:numId w:val="13"/>
        </w:numPr>
        <w:spacing w:line="360" w:lineRule="auto"/>
        <w:jc w:val="both"/>
      </w:pPr>
      <w:r>
        <w:t>cijenu ponude bez i sa PDV-om,</w:t>
      </w:r>
    </w:p>
    <w:p w14:paraId="6185EDA8" w14:textId="77777777" w:rsidR="005009EA" w:rsidRDefault="00000000">
      <w:pPr>
        <w:pStyle w:val="Odlomakpopisa1"/>
        <w:numPr>
          <w:ilvl w:val="0"/>
          <w:numId w:val="13"/>
        </w:numPr>
        <w:spacing w:line="360" w:lineRule="auto"/>
        <w:jc w:val="both"/>
      </w:pPr>
      <w:r>
        <w:t>datum početka i završetka pregleda i ocijene ponude,</w:t>
      </w:r>
    </w:p>
    <w:p w14:paraId="69FB2BC8" w14:textId="77777777" w:rsidR="005009EA" w:rsidRDefault="00000000">
      <w:pPr>
        <w:pStyle w:val="Odlomakpopisa1"/>
        <w:numPr>
          <w:ilvl w:val="0"/>
          <w:numId w:val="13"/>
        </w:numPr>
        <w:spacing w:line="360" w:lineRule="auto"/>
        <w:jc w:val="both"/>
      </w:pPr>
      <w:r>
        <w:t xml:space="preserve"> podatke o pojašnjenju ako ih je bilo,</w:t>
      </w:r>
    </w:p>
    <w:p w14:paraId="63CB8B1E" w14:textId="77777777" w:rsidR="005009EA" w:rsidRDefault="00000000">
      <w:pPr>
        <w:pStyle w:val="Odlomakpopisa1"/>
        <w:numPr>
          <w:ilvl w:val="0"/>
          <w:numId w:val="13"/>
        </w:numPr>
        <w:spacing w:line="360" w:lineRule="auto"/>
        <w:jc w:val="both"/>
      </w:pPr>
      <w:r>
        <w:t xml:space="preserve"> popis traženih jamstava ako ih je bilo,</w:t>
      </w:r>
    </w:p>
    <w:p w14:paraId="12A4FA95" w14:textId="77777777" w:rsidR="005009EA" w:rsidRDefault="00000000">
      <w:pPr>
        <w:pStyle w:val="Odlomakpopisa1"/>
        <w:numPr>
          <w:ilvl w:val="0"/>
          <w:numId w:val="13"/>
        </w:numPr>
        <w:spacing w:line="360" w:lineRule="auto"/>
        <w:jc w:val="both"/>
      </w:pPr>
      <w:r>
        <w:t xml:space="preserve"> analizu ponude obzirom na zahtjeve,</w:t>
      </w:r>
    </w:p>
    <w:p w14:paraId="5E2DE332" w14:textId="77777777" w:rsidR="005009EA" w:rsidRDefault="00000000">
      <w:pPr>
        <w:pStyle w:val="Odlomakpopisa1"/>
        <w:numPr>
          <w:ilvl w:val="0"/>
          <w:numId w:val="13"/>
        </w:numPr>
        <w:spacing w:line="360" w:lineRule="auto"/>
        <w:jc w:val="both"/>
      </w:pPr>
      <w:r>
        <w:t xml:space="preserve"> naziv i sjedište ponuditelja čija se ponuda odbija,</w:t>
      </w:r>
    </w:p>
    <w:p w14:paraId="2171D06E" w14:textId="77777777" w:rsidR="005009EA" w:rsidRDefault="00000000">
      <w:pPr>
        <w:pStyle w:val="Odlomakpopisa1"/>
        <w:numPr>
          <w:ilvl w:val="0"/>
          <w:numId w:val="13"/>
        </w:numPr>
        <w:spacing w:line="360" w:lineRule="auto"/>
        <w:jc w:val="both"/>
      </w:pPr>
      <w:r>
        <w:t xml:space="preserve"> naziv Ponuditelja sa kojim Naručitelj namjerava sklopiti ugovor,</w:t>
      </w:r>
    </w:p>
    <w:p w14:paraId="2655C894" w14:textId="77777777" w:rsidR="005009EA" w:rsidRDefault="00000000">
      <w:pPr>
        <w:pStyle w:val="Odlomakpopisa1"/>
        <w:numPr>
          <w:ilvl w:val="0"/>
          <w:numId w:val="13"/>
        </w:numPr>
        <w:spacing w:line="360" w:lineRule="auto"/>
        <w:jc w:val="both"/>
      </w:pPr>
      <w:r>
        <w:t xml:space="preserve"> popis priloga uz zapisnik,</w:t>
      </w:r>
    </w:p>
    <w:p w14:paraId="43FCAD95" w14:textId="77777777" w:rsidR="005009EA" w:rsidRDefault="00000000">
      <w:pPr>
        <w:pStyle w:val="Odlomakpopisa1"/>
        <w:numPr>
          <w:ilvl w:val="0"/>
          <w:numId w:val="13"/>
        </w:numPr>
        <w:spacing w:line="360" w:lineRule="auto"/>
        <w:jc w:val="both"/>
      </w:pPr>
      <w:r>
        <w:t xml:space="preserve"> pojašnjenja.</w:t>
      </w:r>
    </w:p>
    <w:p w14:paraId="4F9C0279" w14:textId="77777777" w:rsidR="005009EA" w:rsidRDefault="00000000">
      <w:pPr>
        <w:spacing w:line="360" w:lineRule="auto"/>
        <w:jc w:val="both"/>
        <w:rPr>
          <w:rFonts w:ascii="Arial" w:hAnsi="Arial" w:cs="Arial"/>
        </w:rPr>
      </w:pPr>
      <w:r>
        <w:rPr>
          <w:rFonts w:ascii="Arial" w:hAnsi="Arial" w:cs="Arial"/>
        </w:rPr>
        <w:t xml:space="preserve">U postupku pregleda i ocijene  ponude Naručitelj može pozvati Ponuditelja da u roku ne kraćem od 5 niti duže od 15 kalendarskih dana pojašnjenjem ili upotpunjavanjem u vezi s dokumentima traženim u odnosu na postojanje razloga isključenja i uvjete sposobnosti te certifikate o sukladnosti s određenim normama, uklone pogreške, nedostatke ili nejasnoće koje se mogu ukloniti, pri čemu se pojašnjenje ili upotpunjenje u vezi s navedenim dokumentima ne smatra izmjenom ponude (ako su ti uvjeti postavljeni u dokumentaciji za nadmetanje). U postupku pregleda i ocjene ponude Naručitelj može pozvati Ponuditelja da u roku koji ne smije biti kraći od  5 niti duži od 10 kalendarskih dana pojasne pojedine elemente ponude u dijelu koji se odnosi na ponuđeni predmet nabave. Pojašnjenje ne smije </w:t>
      </w:r>
      <w:r>
        <w:rPr>
          <w:rFonts w:ascii="Arial" w:hAnsi="Arial" w:cs="Arial"/>
        </w:rPr>
        <w:lastRenderedPageBreak/>
        <w:t>rezultirati izmjenom ponude.</w:t>
      </w:r>
    </w:p>
    <w:p w14:paraId="2F17B187" w14:textId="77777777" w:rsidR="005009EA" w:rsidRDefault="00000000">
      <w:pPr>
        <w:spacing w:line="360" w:lineRule="auto"/>
        <w:jc w:val="both"/>
        <w:rPr>
          <w:rFonts w:ascii="Arial" w:hAnsi="Arial" w:cs="Arial"/>
        </w:rPr>
      </w:pPr>
      <w:r>
        <w:rPr>
          <w:rFonts w:ascii="Arial" w:hAnsi="Arial" w:cs="Arial"/>
        </w:rPr>
        <w:t>Naručitelj je obvezan na osnovu rezultata pregleda i ocjene ponude odbiti:</w:t>
      </w:r>
    </w:p>
    <w:p w14:paraId="3B024C27" w14:textId="77777777" w:rsidR="005009EA" w:rsidRDefault="00000000">
      <w:pPr>
        <w:pStyle w:val="Odlomakpopisa1"/>
        <w:widowControl/>
        <w:numPr>
          <w:ilvl w:val="0"/>
          <w:numId w:val="14"/>
        </w:numPr>
        <w:autoSpaceDE/>
        <w:autoSpaceDN/>
        <w:adjustRightInd/>
        <w:spacing w:after="160" w:line="360" w:lineRule="auto"/>
        <w:jc w:val="both"/>
      </w:pPr>
      <w:r>
        <w:t>ponudu koja nije cjelovita,</w:t>
      </w:r>
    </w:p>
    <w:p w14:paraId="62305247" w14:textId="77777777" w:rsidR="005009EA" w:rsidRDefault="00000000">
      <w:pPr>
        <w:pStyle w:val="Odlomakpopisa1"/>
        <w:widowControl/>
        <w:numPr>
          <w:ilvl w:val="0"/>
          <w:numId w:val="14"/>
        </w:numPr>
        <w:autoSpaceDE/>
        <w:autoSpaceDN/>
        <w:adjustRightInd/>
        <w:spacing w:after="160" w:line="360" w:lineRule="auto"/>
        <w:jc w:val="both"/>
      </w:pPr>
      <w:r>
        <w:t>ponudu koja je suprotna odredbama dokumentacije za nadmetanje,</w:t>
      </w:r>
    </w:p>
    <w:p w14:paraId="72D14D06" w14:textId="77777777" w:rsidR="005009EA" w:rsidRDefault="00000000">
      <w:pPr>
        <w:pStyle w:val="Odlomakpopisa1"/>
        <w:widowControl/>
        <w:numPr>
          <w:ilvl w:val="0"/>
          <w:numId w:val="14"/>
        </w:numPr>
        <w:autoSpaceDE/>
        <w:autoSpaceDN/>
        <w:adjustRightInd/>
        <w:spacing w:after="160" w:line="360" w:lineRule="auto"/>
        <w:jc w:val="both"/>
      </w:pPr>
      <w:r>
        <w:t>ponudu u kojoj cijena nije iskazana u apsolutnom iznosu,</w:t>
      </w:r>
    </w:p>
    <w:p w14:paraId="6284DA36" w14:textId="77777777" w:rsidR="005009EA" w:rsidRDefault="00000000">
      <w:pPr>
        <w:pStyle w:val="Odlomakpopisa1"/>
        <w:widowControl/>
        <w:numPr>
          <w:ilvl w:val="0"/>
          <w:numId w:val="14"/>
        </w:numPr>
        <w:autoSpaceDE/>
        <w:autoSpaceDN/>
        <w:adjustRightInd/>
        <w:spacing w:after="160" w:line="360" w:lineRule="auto"/>
        <w:jc w:val="both"/>
      </w:pPr>
      <w:r>
        <w:t>ponudu koja sadrži pogreške, nedostatke odnosno nejasnoće ako pogreške, nedostaci odnosno nejasnoće nisu uklonjene,</w:t>
      </w:r>
    </w:p>
    <w:p w14:paraId="1DB42D59" w14:textId="77777777" w:rsidR="005009EA" w:rsidRDefault="00000000">
      <w:pPr>
        <w:pStyle w:val="Odlomakpopisa1"/>
        <w:widowControl/>
        <w:numPr>
          <w:ilvl w:val="0"/>
          <w:numId w:val="14"/>
        </w:numPr>
        <w:autoSpaceDE/>
        <w:autoSpaceDN/>
        <w:adjustRightInd/>
        <w:spacing w:after="160" w:line="360" w:lineRule="auto"/>
        <w:jc w:val="both"/>
      </w:pPr>
      <w:r>
        <w:t>ponudu u kojoj pojašnjenjem ili upotpunjavanjem u skladu s ovim pravilima nisu uklonjene pogreške, nedostatak ili nejasnoća,</w:t>
      </w:r>
    </w:p>
    <w:p w14:paraId="243C801B" w14:textId="77777777" w:rsidR="005009EA" w:rsidRDefault="00000000">
      <w:pPr>
        <w:pStyle w:val="Odlomakpopisa1"/>
        <w:widowControl/>
        <w:numPr>
          <w:ilvl w:val="0"/>
          <w:numId w:val="14"/>
        </w:numPr>
        <w:autoSpaceDE/>
        <w:autoSpaceDN/>
        <w:adjustRightInd/>
        <w:spacing w:after="160" w:line="360" w:lineRule="auto"/>
        <w:jc w:val="both"/>
      </w:pPr>
      <w:r>
        <w:t>ponudu koja ne ispunjava vezano za svojstva predmeta nabave, te time ne ispunjava zahtjeve iz dokumentacije za nadmetanje,</w:t>
      </w:r>
    </w:p>
    <w:p w14:paraId="400B5E4E" w14:textId="77777777" w:rsidR="005009EA" w:rsidRDefault="00000000">
      <w:pPr>
        <w:pStyle w:val="Odlomakpopisa1"/>
        <w:widowControl/>
        <w:numPr>
          <w:ilvl w:val="0"/>
          <w:numId w:val="14"/>
        </w:numPr>
        <w:autoSpaceDE/>
        <w:autoSpaceDN/>
        <w:adjustRightInd/>
        <w:spacing w:after="160" w:line="360" w:lineRule="auto"/>
        <w:jc w:val="both"/>
      </w:pPr>
      <w:r>
        <w:t>ponudu za koju ponuditelj nije pisanim putem prihvatio ispravak računske pogreške,</w:t>
      </w:r>
    </w:p>
    <w:p w14:paraId="0F2DAFA7" w14:textId="77777777" w:rsidR="005009EA" w:rsidRDefault="00000000">
      <w:pPr>
        <w:pStyle w:val="Odlomakpopisa1"/>
        <w:widowControl/>
        <w:numPr>
          <w:ilvl w:val="0"/>
          <w:numId w:val="14"/>
        </w:numPr>
        <w:autoSpaceDE/>
        <w:autoSpaceDN/>
        <w:adjustRightInd/>
        <w:spacing w:after="160" w:line="360" w:lineRule="auto"/>
        <w:jc w:val="both"/>
      </w:pPr>
      <w:r>
        <w:t>ako nisu dostavljena tražena jamstva.</w:t>
      </w:r>
    </w:p>
    <w:p w14:paraId="66B860EC" w14:textId="77777777" w:rsidR="005009EA" w:rsidRDefault="00000000">
      <w:pPr>
        <w:spacing w:line="360" w:lineRule="auto"/>
        <w:jc w:val="both"/>
        <w:rPr>
          <w:rFonts w:ascii="Arial" w:hAnsi="Arial" w:cs="Arial"/>
        </w:rPr>
      </w:pPr>
      <w:r>
        <w:rPr>
          <w:rFonts w:ascii="Arial" w:hAnsi="Arial" w:cs="Arial"/>
        </w:rPr>
        <w:t>Naručitelj je u mogućnosti isključiti ponuditelja sam ako nije udovoljio uvjetima iz dokumentacije za nadmetanje tj. u skladu s u dokumentaciji razlozima isključenja.</w:t>
      </w:r>
    </w:p>
    <w:p w14:paraId="4A6B33F9" w14:textId="61EEABE8" w:rsidR="005009EA" w:rsidRDefault="00000000">
      <w:pPr>
        <w:spacing w:line="360" w:lineRule="auto"/>
        <w:jc w:val="both"/>
        <w:rPr>
          <w:rFonts w:ascii="Arial" w:hAnsi="Arial" w:cs="Arial"/>
        </w:rPr>
      </w:pPr>
      <w:r>
        <w:rPr>
          <w:rFonts w:ascii="Arial" w:hAnsi="Arial" w:cs="Arial"/>
        </w:rPr>
        <w:t xml:space="preserve">Otvaranje ponuda je </w:t>
      </w:r>
      <w:r w:rsidR="00BB3332">
        <w:rPr>
          <w:rFonts w:ascii="Arial" w:hAnsi="Arial" w:cs="Arial"/>
          <w:bCs/>
        </w:rPr>
        <w:t>18</w:t>
      </w:r>
      <w:r>
        <w:rPr>
          <w:rFonts w:ascii="Arial" w:hAnsi="Arial" w:cs="Arial"/>
          <w:bCs/>
        </w:rPr>
        <w:t>.</w:t>
      </w:r>
      <w:r w:rsidR="00BB3332">
        <w:rPr>
          <w:rFonts w:ascii="Arial" w:hAnsi="Arial" w:cs="Arial"/>
          <w:bCs/>
        </w:rPr>
        <w:t xml:space="preserve"> rujna</w:t>
      </w:r>
      <w:r>
        <w:rPr>
          <w:rFonts w:ascii="Arial" w:hAnsi="Arial" w:cs="Arial"/>
          <w:bCs/>
        </w:rPr>
        <w:t xml:space="preserve"> 20</w:t>
      </w:r>
      <w:r w:rsidR="00BB3332">
        <w:rPr>
          <w:rFonts w:ascii="Arial" w:hAnsi="Arial" w:cs="Arial"/>
          <w:bCs/>
        </w:rPr>
        <w:t>24</w:t>
      </w:r>
      <w:r>
        <w:rPr>
          <w:rFonts w:ascii="Arial" w:hAnsi="Arial" w:cs="Arial"/>
          <w:bCs/>
        </w:rPr>
        <w:t>.</w:t>
      </w:r>
      <w:r>
        <w:rPr>
          <w:rFonts w:ascii="Arial" w:hAnsi="Arial" w:cs="Arial"/>
        </w:rPr>
        <w:t xml:space="preserve"> godine u</w:t>
      </w:r>
      <w:r>
        <w:rPr>
          <w:rFonts w:ascii="Arial" w:hAnsi="Arial" w:cs="Arial"/>
          <w:color w:val="FF0000"/>
        </w:rPr>
        <w:t xml:space="preserve"> </w:t>
      </w:r>
      <w:r>
        <w:rPr>
          <w:rFonts w:ascii="Arial" w:hAnsi="Arial" w:cs="Arial"/>
        </w:rPr>
        <w:t>1</w:t>
      </w:r>
      <w:r w:rsidR="00BB3332">
        <w:rPr>
          <w:rFonts w:ascii="Arial" w:hAnsi="Arial" w:cs="Arial"/>
        </w:rPr>
        <w:t>0</w:t>
      </w:r>
      <w:r>
        <w:rPr>
          <w:rFonts w:ascii="Arial" w:hAnsi="Arial" w:cs="Arial"/>
        </w:rPr>
        <w:t xml:space="preserve">,00 sati u sjedištu naručitelja </w:t>
      </w:r>
      <w:proofErr w:type="spellStart"/>
      <w:r>
        <w:rPr>
          <w:rFonts w:ascii="Arial" w:hAnsi="Arial" w:cs="Arial"/>
        </w:rPr>
        <w:t>Vučanska</w:t>
      </w:r>
      <w:proofErr w:type="spellEnd"/>
      <w:r>
        <w:rPr>
          <w:rFonts w:ascii="Arial" w:hAnsi="Arial" w:cs="Arial"/>
        </w:rPr>
        <w:t xml:space="preserve"> 8, Zagreb i nije javno otvaranje.</w:t>
      </w:r>
    </w:p>
    <w:p w14:paraId="0DB5A310" w14:textId="77777777" w:rsidR="005009EA" w:rsidRDefault="005009EA">
      <w:pPr>
        <w:spacing w:line="360" w:lineRule="auto"/>
        <w:jc w:val="both"/>
        <w:rPr>
          <w:rFonts w:ascii="Arial" w:hAnsi="Arial" w:cs="Arial"/>
          <w:b/>
          <w:color w:val="FF0000"/>
        </w:rPr>
      </w:pPr>
    </w:p>
    <w:p w14:paraId="0C3D5ADB" w14:textId="77777777" w:rsidR="005009EA" w:rsidRDefault="00000000">
      <w:pPr>
        <w:pStyle w:val="Naslov1"/>
        <w:numPr>
          <w:ilvl w:val="0"/>
          <w:numId w:val="0"/>
        </w:numPr>
        <w:ind w:left="568"/>
      </w:pPr>
      <w:r>
        <w:t xml:space="preserve">22. </w:t>
      </w:r>
      <w:bookmarkStart w:id="31" w:name="_Toc492551575"/>
      <w:r>
        <w:t>Donošenje odluke o odabiru /isključenju /odbijanju/ poništenju</w:t>
      </w:r>
      <w:bookmarkEnd w:id="31"/>
    </w:p>
    <w:p w14:paraId="28D34652" w14:textId="77777777" w:rsidR="005009EA" w:rsidRDefault="00000000">
      <w:pPr>
        <w:spacing w:line="360" w:lineRule="auto"/>
        <w:jc w:val="both"/>
        <w:rPr>
          <w:rFonts w:ascii="Arial" w:hAnsi="Arial" w:cs="Arial"/>
        </w:rPr>
      </w:pPr>
      <w:r>
        <w:rPr>
          <w:rFonts w:ascii="Arial" w:hAnsi="Arial" w:cs="Arial"/>
        </w:rPr>
        <w:t>Donošenje odluke o odabiru, odbijanju ili poništenju je u roku 30 dana od isteka roka za dostavu ponude.</w:t>
      </w:r>
    </w:p>
    <w:p w14:paraId="4C3D8B8F" w14:textId="77777777" w:rsidR="005009EA" w:rsidRDefault="00000000">
      <w:pPr>
        <w:spacing w:line="360" w:lineRule="auto"/>
        <w:jc w:val="both"/>
        <w:rPr>
          <w:rFonts w:ascii="Arial" w:hAnsi="Arial" w:cs="Arial"/>
        </w:rPr>
      </w:pPr>
      <w:r>
        <w:rPr>
          <w:rFonts w:ascii="Arial" w:hAnsi="Arial" w:cs="Arial"/>
        </w:rPr>
        <w:t>Naručitelj je obavezan u odluci o odabiru i odbijanju navesti slijedeće dijelove odluke:</w:t>
      </w:r>
    </w:p>
    <w:p w14:paraId="701FC9A2" w14:textId="77777777" w:rsidR="005009EA" w:rsidRDefault="005009EA">
      <w:pPr>
        <w:jc w:val="both"/>
        <w:rPr>
          <w:rFonts w:ascii="Arial" w:hAnsi="Arial" w:cs="Arial"/>
          <w:color w:val="FF0000"/>
        </w:rPr>
      </w:pPr>
    </w:p>
    <w:p w14:paraId="0E874025" w14:textId="77777777" w:rsidR="005009EA" w:rsidRDefault="00000000">
      <w:pPr>
        <w:pStyle w:val="Naslov2"/>
        <w:numPr>
          <w:ilvl w:val="1"/>
          <w:numId w:val="0"/>
        </w:numPr>
        <w:ind w:left="568"/>
      </w:pPr>
      <w:bookmarkStart w:id="32" w:name="_Toc492551576"/>
      <w:r>
        <w:t>22.1.Donošenje odluke o odabiru</w:t>
      </w:r>
      <w:bookmarkEnd w:id="32"/>
    </w:p>
    <w:p w14:paraId="75B47B51" w14:textId="77777777" w:rsidR="005009EA" w:rsidRDefault="00000000">
      <w:pPr>
        <w:spacing w:line="360" w:lineRule="auto"/>
        <w:jc w:val="both"/>
        <w:rPr>
          <w:rFonts w:ascii="Arial" w:hAnsi="Arial" w:cs="Arial"/>
        </w:rPr>
      </w:pPr>
      <w:r>
        <w:rPr>
          <w:rFonts w:ascii="Arial" w:hAnsi="Arial" w:cs="Arial"/>
        </w:rPr>
        <w:t xml:space="preserve">Naručitelj pisanim putem na dokaziv način obavještava sve subjekte koji su dostavili ponudu o odabranom ponuditelju, prilažući presliku </w:t>
      </w:r>
      <w:r>
        <w:rPr>
          <w:rFonts w:ascii="Arial" w:hAnsi="Arial" w:cs="Arial"/>
          <w:b/>
        </w:rPr>
        <w:t>Odluke o odabiru</w:t>
      </w:r>
      <w:r>
        <w:rPr>
          <w:rFonts w:ascii="Arial" w:hAnsi="Arial" w:cs="Arial"/>
        </w:rPr>
        <w:t xml:space="preserve"> te im šalje  pisanu obavijest o odbijanju njihove ponude. </w:t>
      </w:r>
    </w:p>
    <w:p w14:paraId="27EBD541" w14:textId="77777777" w:rsidR="005009EA" w:rsidRDefault="00000000">
      <w:pPr>
        <w:spacing w:line="360" w:lineRule="auto"/>
        <w:jc w:val="both"/>
        <w:rPr>
          <w:rFonts w:ascii="Arial" w:hAnsi="Arial" w:cs="Arial"/>
        </w:rPr>
      </w:pPr>
      <w:r>
        <w:rPr>
          <w:rFonts w:ascii="Arial" w:hAnsi="Arial" w:cs="Arial"/>
        </w:rPr>
        <w:t xml:space="preserve">Odluka o odabiru sadržava najmanje: </w:t>
      </w:r>
    </w:p>
    <w:p w14:paraId="1D60D7C9" w14:textId="77777777" w:rsidR="005009EA" w:rsidRDefault="00000000">
      <w:pPr>
        <w:pStyle w:val="Odlomakpopisa1"/>
        <w:widowControl/>
        <w:numPr>
          <w:ilvl w:val="0"/>
          <w:numId w:val="15"/>
        </w:numPr>
        <w:autoSpaceDE/>
        <w:autoSpaceDN/>
        <w:adjustRightInd/>
        <w:spacing w:after="160" w:line="360" w:lineRule="auto"/>
        <w:jc w:val="both"/>
      </w:pPr>
      <w:r>
        <w:t>naziv i adresu odabranog ponuditelja,</w:t>
      </w:r>
    </w:p>
    <w:p w14:paraId="27430433" w14:textId="77777777" w:rsidR="005009EA" w:rsidRDefault="00000000">
      <w:pPr>
        <w:pStyle w:val="Odlomakpopisa1"/>
        <w:widowControl/>
        <w:numPr>
          <w:ilvl w:val="0"/>
          <w:numId w:val="15"/>
        </w:numPr>
        <w:autoSpaceDE/>
        <w:autoSpaceDN/>
        <w:adjustRightInd/>
        <w:spacing w:after="160" w:line="360" w:lineRule="auto"/>
        <w:jc w:val="both"/>
      </w:pPr>
      <w:r>
        <w:t>ukupnu vrijednost odabrane ponude.</w:t>
      </w:r>
    </w:p>
    <w:p w14:paraId="5104EB9F" w14:textId="77777777" w:rsidR="005009EA" w:rsidRDefault="00000000">
      <w:pPr>
        <w:pStyle w:val="Naslov2"/>
        <w:numPr>
          <w:ilvl w:val="1"/>
          <w:numId w:val="0"/>
        </w:numPr>
        <w:ind w:left="568"/>
      </w:pPr>
      <w:bookmarkStart w:id="33" w:name="_Toc492551577"/>
      <w:r>
        <w:t>22.2.Donošenje odluke o isključenju /odbijanju ponude i odluke o poništenju</w:t>
      </w:r>
      <w:bookmarkEnd w:id="33"/>
    </w:p>
    <w:p w14:paraId="44D01D76" w14:textId="77777777" w:rsidR="005009EA" w:rsidRDefault="00000000">
      <w:pPr>
        <w:spacing w:line="360" w:lineRule="auto"/>
        <w:jc w:val="both"/>
        <w:rPr>
          <w:rFonts w:ascii="Arial" w:hAnsi="Arial" w:cs="Arial"/>
        </w:rPr>
      </w:pPr>
      <w:r>
        <w:rPr>
          <w:rFonts w:ascii="Arial" w:hAnsi="Arial" w:cs="Arial"/>
        </w:rPr>
        <w:t>Odluka o isključenju /odbijanju ponude sadrži:</w:t>
      </w:r>
    </w:p>
    <w:p w14:paraId="7F070484" w14:textId="77777777" w:rsidR="005009EA" w:rsidRDefault="00000000">
      <w:pPr>
        <w:spacing w:line="360" w:lineRule="auto"/>
        <w:jc w:val="both"/>
        <w:rPr>
          <w:rFonts w:ascii="Arial" w:hAnsi="Arial" w:cs="Arial"/>
        </w:rPr>
      </w:pPr>
      <w:r>
        <w:rPr>
          <w:rFonts w:ascii="Arial" w:hAnsi="Arial" w:cs="Arial"/>
        </w:rPr>
        <w:t>-naziv i adresu ponuditelja koji se isključuje/čija se ponuda odbija</w:t>
      </w:r>
    </w:p>
    <w:p w14:paraId="4B453530" w14:textId="283E7AC9" w:rsidR="005009EA" w:rsidRDefault="00000000">
      <w:pPr>
        <w:spacing w:line="360" w:lineRule="auto"/>
        <w:jc w:val="both"/>
        <w:rPr>
          <w:rFonts w:ascii="Arial" w:hAnsi="Arial" w:cs="Arial"/>
        </w:rPr>
      </w:pPr>
      <w:r>
        <w:rPr>
          <w:rFonts w:ascii="Arial" w:hAnsi="Arial" w:cs="Arial"/>
        </w:rPr>
        <w:t>-razloge za isključenje</w:t>
      </w:r>
      <w:r w:rsidR="00F14980">
        <w:rPr>
          <w:rFonts w:ascii="Arial" w:hAnsi="Arial" w:cs="Arial"/>
        </w:rPr>
        <w:t xml:space="preserve"> </w:t>
      </w:r>
      <w:r>
        <w:rPr>
          <w:rFonts w:ascii="Arial" w:hAnsi="Arial" w:cs="Arial"/>
        </w:rPr>
        <w:t>ponuditelja/od</w:t>
      </w:r>
      <w:r w:rsidR="00F14980">
        <w:rPr>
          <w:rFonts w:ascii="Arial" w:hAnsi="Arial" w:cs="Arial"/>
        </w:rPr>
        <w:t>b</w:t>
      </w:r>
      <w:r>
        <w:rPr>
          <w:rFonts w:ascii="Arial" w:hAnsi="Arial" w:cs="Arial"/>
        </w:rPr>
        <w:t>ijanje ponude.</w:t>
      </w:r>
    </w:p>
    <w:p w14:paraId="39164862" w14:textId="77777777" w:rsidR="005009EA" w:rsidRDefault="00000000">
      <w:pPr>
        <w:spacing w:line="360" w:lineRule="auto"/>
        <w:jc w:val="both"/>
        <w:rPr>
          <w:rFonts w:ascii="Arial" w:hAnsi="Arial" w:cs="Arial"/>
        </w:rPr>
      </w:pPr>
      <w:r>
        <w:rPr>
          <w:rFonts w:ascii="Arial" w:hAnsi="Arial" w:cs="Arial"/>
        </w:rPr>
        <w:t>Odluka o isključenju /odbijanju ponude se dostavlja ponuditelju na kojeg se odnosi.</w:t>
      </w:r>
    </w:p>
    <w:p w14:paraId="26E39831" w14:textId="77777777" w:rsidR="005009EA" w:rsidRDefault="005009EA">
      <w:pPr>
        <w:spacing w:line="360" w:lineRule="auto"/>
        <w:jc w:val="both"/>
        <w:rPr>
          <w:rFonts w:ascii="Arial" w:hAnsi="Arial" w:cs="Arial"/>
        </w:rPr>
      </w:pPr>
    </w:p>
    <w:p w14:paraId="0452594F" w14:textId="77777777" w:rsidR="005009EA" w:rsidRDefault="00000000">
      <w:pPr>
        <w:pStyle w:val="Odlomakpopisa1"/>
        <w:widowControl/>
        <w:autoSpaceDE/>
        <w:autoSpaceDN/>
        <w:adjustRightInd/>
        <w:spacing w:after="160" w:line="360" w:lineRule="auto"/>
        <w:ind w:left="0"/>
        <w:jc w:val="both"/>
        <w:rPr>
          <w:b/>
        </w:rPr>
      </w:pPr>
      <w:r>
        <w:t xml:space="preserve">Naručitelj </w:t>
      </w:r>
      <w:r>
        <w:rPr>
          <w:b/>
        </w:rPr>
        <w:t xml:space="preserve">poništava postupak nabave ako nakon isteka roka za dostavu ponuda: </w:t>
      </w:r>
    </w:p>
    <w:p w14:paraId="6638E671" w14:textId="77777777" w:rsidR="005009EA" w:rsidRDefault="00000000">
      <w:pPr>
        <w:pStyle w:val="Odlomakpopisa1"/>
        <w:widowControl/>
        <w:numPr>
          <w:ilvl w:val="0"/>
          <w:numId w:val="15"/>
        </w:numPr>
        <w:autoSpaceDE/>
        <w:autoSpaceDN/>
        <w:adjustRightInd/>
        <w:spacing w:after="160" w:line="360" w:lineRule="auto"/>
        <w:jc w:val="both"/>
        <w:rPr>
          <w:b/>
        </w:rPr>
      </w:pPr>
      <w:r>
        <w:lastRenderedPageBreak/>
        <w:t>nije pristigla niti jedna ponuda,</w:t>
      </w:r>
    </w:p>
    <w:p w14:paraId="2FED667A" w14:textId="77777777" w:rsidR="005009EA" w:rsidRDefault="00000000">
      <w:pPr>
        <w:pStyle w:val="Odlomakpopisa1"/>
        <w:widowControl/>
        <w:numPr>
          <w:ilvl w:val="0"/>
          <w:numId w:val="15"/>
        </w:numPr>
        <w:autoSpaceDE/>
        <w:autoSpaceDN/>
        <w:adjustRightInd/>
        <w:spacing w:after="160" w:line="360" w:lineRule="auto"/>
        <w:jc w:val="both"/>
        <w:rPr>
          <w:b/>
        </w:rPr>
      </w:pPr>
      <w:r>
        <w:t>nije dobio niti jednu valjanu ponudu,</w:t>
      </w:r>
    </w:p>
    <w:p w14:paraId="41811F9A" w14:textId="77777777" w:rsidR="005009EA" w:rsidRDefault="00000000">
      <w:pPr>
        <w:pStyle w:val="Odlomakpopisa1"/>
        <w:widowControl/>
        <w:numPr>
          <w:ilvl w:val="0"/>
          <w:numId w:val="15"/>
        </w:numPr>
        <w:autoSpaceDE/>
        <w:autoSpaceDN/>
        <w:adjustRightInd/>
        <w:spacing w:after="160" w:line="360" w:lineRule="auto"/>
        <w:jc w:val="both"/>
        <w:rPr>
          <w:b/>
        </w:rPr>
      </w:pPr>
      <w:r>
        <w:t>nakon odbijanja ponuda ne preostane nijedna valjana ponuda.</w:t>
      </w:r>
    </w:p>
    <w:p w14:paraId="11A62327" w14:textId="77777777" w:rsidR="005009EA" w:rsidRDefault="00000000">
      <w:pPr>
        <w:pStyle w:val="Odlomakpopisa1"/>
        <w:widowControl/>
        <w:autoSpaceDE/>
        <w:autoSpaceDN/>
        <w:adjustRightInd/>
        <w:spacing w:after="160" w:line="360" w:lineRule="auto"/>
        <w:ind w:left="0"/>
        <w:jc w:val="both"/>
      </w:pPr>
      <w:r>
        <w:t xml:space="preserve">Ako postoje razlozi za poništenje postupka javne nabave Naručitelj bez odgode donosi </w:t>
      </w:r>
      <w:r>
        <w:rPr>
          <w:b/>
        </w:rPr>
        <w:t>odluku o poništenju</w:t>
      </w:r>
      <w:r>
        <w:t xml:space="preserve"> u kojoj navodi: </w:t>
      </w:r>
    </w:p>
    <w:p w14:paraId="2D9F383B" w14:textId="77777777" w:rsidR="005009EA" w:rsidRDefault="00000000">
      <w:pPr>
        <w:pStyle w:val="Odlomakpopisa1"/>
        <w:widowControl/>
        <w:numPr>
          <w:ilvl w:val="1"/>
          <w:numId w:val="15"/>
        </w:numPr>
        <w:autoSpaceDE/>
        <w:autoSpaceDN/>
        <w:adjustRightInd/>
        <w:spacing w:after="160" w:line="360" w:lineRule="auto"/>
        <w:jc w:val="both"/>
      </w:pPr>
      <w:r>
        <w:t>predmet nabave (ili grupu predmeta nabave) za koji se odnosi odluka o poništenju obrazloženje razloga poništenja,</w:t>
      </w:r>
    </w:p>
    <w:p w14:paraId="503CF797" w14:textId="77777777" w:rsidR="005009EA" w:rsidRDefault="00000000">
      <w:pPr>
        <w:pStyle w:val="Odlomakpopisa1"/>
        <w:widowControl/>
        <w:numPr>
          <w:ilvl w:val="1"/>
          <w:numId w:val="15"/>
        </w:numPr>
        <w:autoSpaceDE/>
        <w:autoSpaceDN/>
        <w:adjustRightInd/>
        <w:spacing w:after="160" w:line="360" w:lineRule="auto"/>
        <w:jc w:val="both"/>
      </w:pPr>
      <w:r>
        <w:t>datum donošenja i potpis odgovorne osobe te istu bez odgode objavljuje na istom mjestu gdje je objavljena Dokumentacija za nadmetanje.</w:t>
      </w:r>
    </w:p>
    <w:p w14:paraId="4DF3329F" w14:textId="77777777" w:rsidR="005009EA" w:rsidRDefault="00000000">
      <w:pPr>
        <w:pStyle w:val="tekst"/>
      </w:pPr>
      <w:r>
        <w:t xml:space="preserve">U slučaju donošenja odluke o poništenju Naručitelj ponovno pokreće postupak nabave ili sklapa ugovor o nabavi na temelju pregovaranja s ponuditeljima pod uvjetima da se </w:t>
      </w:r>
      <w:r>
        <w:rPr>
          <w:i/>
        </w:rPr>
        <w:t xml:space="preserve">izvorni uvjeti iz istog postupka nisu izmijenili. </w:t>
      </w:r>
      <w:r>
        <w:t xml:space="preserve">U potonjem slučaju nema obveze ponovnog javnog objavljivanja, već se šalje upit za ponudu određenom broju (najmanje tri) gospodarskih subjekata koji prema Naručitelju mogu izvršiti predmet nabave (mogu biti i ponuditelji koji su već dostavljali ponude u postupku koji je poništen), na temelju prethodno obavljene analize tržišta (mora postojati dokaz o obavljenoj analizi), osiguravajući pri tome tržišno natjecanje na način da svi subjekti pod jednakim uvjetima mogu sudjelovati u tom postupku, na jedinstvenom tržištu Europske unije. </w:t>
      </w:r>
    </w:p>
    <w:p w14:paraId="05E9E4A4" w14:textId="77777777" w:rsidR="005009EA" w:rsidRDefault="005009EA">
      <w:pPr>
        <w:pStyle w:val="tekst"/>
      </w:pPr>
    </w:p>
    <w:p w14:paraId="78F52A1C" w14:textId="77777777" w:rsidR="005009EA" w:rsidRDefault="005009EA">
      <w:pPr>
        <w:pStyle w:val="tekst"/>
      </w:pPr>
    </w:p>
    <w:p w14:paraId="705D7FC3" w14:textId="77777777" w:rsidR="005009EA" w:rsidRDefault="00000000">
      <w:pPr>
        <w:pStyle w:val="Naslov1"/>
        <w:numPr>
          <w:ilvl w:val="0"/>
          <w:numId w:val="0"/>
        </w:numPr>
        <w:ind w:left="568"/>
      </w:pPr>
      <w:bookmarkStart w:id="34" w:name="_Toc492551578"/>
      <w:r>
        <w:t>23. Ugovor o nabavi</w:t>
      </w:r>
      <w:bookmarkEnd w:id="34"/>
    </w:p>
    <w:p w14:paraId="4DFB44F7" w14:textId="77777777" w:rsidR="005009EA" w:rsidRDefault="00000000">
      <w:pPr>
        <w:pStyle w:val="tekst"/>
      </w:pPr>
      <w:r>
        <w:t xml:space="preserve">Nakon odabira najpovoljnije ponude, Naručitelj sklapa ugovor s odabranim ponuditeljem. Ugovor o nabavi se sklapa na temelju uvjeta iz dokumentacije za nadmetanje i odabrane ponude. </w:t>
      </w:r>
    </w:p>
    <w:p w14:paraId="3B918B93" w14:textId="77777777" w:rsidR="005009EA" w:rsidRDefault="005009EA">
      <w:pPr>
        <w:spacing w:line="360" w:lineRule="auto"/>
        <w:jc w:val="both"/>
        <w:rPr>
          <w:rFonts w:ascii="Arial" w:hAnsi="Arial" w:cs="Arial"/>
        </w:rPr>
      </w:pPr>
    </w:p>
    <w:p w14:paraId="59A46A0E" w14:textId="77777777" w:rsidR="005009EA" w:rsidRDefault="00000000">
      <w:pPr>
        <w:spacing w:line="360" w:lineRule="auto"/>
        <w:jc w:val="both"/>
        <w:rPr>
          <w:rFonts w:ascii="Arial" w:hAnsi="Arial" w:cs="Arial"/>
        </w:rPr>
      </w:pPr>
      <w:r>
        <w:rPr>
          <w:rFonts w:ascii="Arial" w:hAnsi="Arial" w:cs="Arial"/>
        </w:rPr>
        <w:t xml:space="preserve">Ugovor o nabavi sadržava najmanje sljedeće podatke: </w:t>
      </w:r>
    </w:p>
    <w:p w14:paraId="13858B42" w14:textId="24A3DE4F" w:rsidR="005009EA" w:rsidRDefault="00000000">
      <w:pPr>
        <w:pStyle w:val="Odlomakpopisa1"/>
        <w:widowControl/>
        <w:numPr>
          <w:ilvl w:val="0"/>
          <w:numId w:val="15"/>
        </w:numPr>
        <w:autoSpaceDE/>
        <w:autoSpaceDN/>
        <w:adjustRightInd/>
        <w:spacing w:after="160" w:line="360" w:lineRule="auto"/>
        <w:jc w:val="both"/>
      </w:pPr>
      <w:r>
        <w:t>naziv, adresa, broj telefona, adresa elektroničke pošte Naručitelja,</w:t>
      </w:r>
    </w:p>
    <w:p w14:paraId="053C133C" w14:textId="77777777" w:rsidR="005009EA" w:rsidRDefault="00000000">
      <w:pPr>
        <w:pStyle w:val="Odlomakpopisa1"/>
        <w:widowControl/>
        <w:numPr>
          <w:ilvl w:val="0"/>
          <w:numId w:val="15"/>
        </w:numPr>
        <w:autoSpaceDE/>
        <w:autoSpaceDN/>
        <w:adjustRightInd/>
        <w:spacing w:after="160" w:line="360" w:lineRule="auto"/>
        <w:jc w:val="both"/>
      </w:pPr>
      <w:r>
        <w:t>opis predmeta nabave,</w:t>
      </w:r>
    </w:p>
    <w:p w14:paraId="6CBA975F" w14:textId="77777777" w:rsidR="005009EA" w:rsidRDefault="00000000">
      <w:pPr>
        <w:pStyle w:val="Odlomakpopisa1"/>
        <w:widowControl/>
        <w:numPr>
          <w:ilvl w:val="0"/>
          <w:numId w:val="15"/>
        </w:numPr>
        <w:autoSpaceDE/>
        <w:autoSpaceDN/>
        <w:adjustRightInd/>
        <w:spacing w:after="160" w:line="360" w:lineRule="auto"/>
        <w:jc w:val="both"/>
      </w:pPr>
      <w:r>
        <w:t>naziv i podatke o odabranom ponuditelju,</w:t>
      </w:r>
    </w:p>
    <w:p w14:paraId="4D4E08A7" w14:textId="77777777" w:rsidR="005009EA" w:rsidRDefault="00000000">
      <w:pPr>
        <w:pStyle w:val="Odlomakpopisa1"/>
        <w:widowControl/>
        <w:numPr>
          <w:ilvl w:val="0"/>
          <w:numId w:val="15"/>
        </w:numPr>
        <w:autoSpaceDE/>
        <w:autoSpaceDN/>
        <w:adjustRightInd/>
        <w:spacing w:after="160" w:line="360" w:lineRule="auto"/>
        <w:jc w:val="both"/>
      </w:pPr>
      <w:r>
        <w:t>podatke o iznosu ugovora koji odgovara iznosu odabrane ponude,</w:t>
      </w:r>
    </w:p>
    <w:p w14:paraId="45AED34C" w14:textId="77777777" w:rsidR="005009EA" w:rsidRDefault="00000000">
      <w:pPr>
        <w:pStyle w:val="Odlomakpopisa1"/>
        <w:widowControl/>
        <w:numPr>
          <w:ilvl w:val="0"/>
          <w:numId w:val="15"/>
        </w:numPr>
        <w:autoSpaceDE/>
        <w:autoSpaceDN/>
        <w:adjustRightInd/>
        <w:spacing w:after="160" w:line="360" w:lineRule="auto"/>
        <w:jc w:val="both"/>
      </w:pPr>
      <w:r>
        <w:t>uvjete za raskid ugovora te uvjete za produženje ugovora u slučaju više sile</w:t>
      </w:r>
    </w:p>
    <w:p w14:paraId="5EECE246" w14:textId="77777777" w:rsidR="005009EA" w:rsidRDefault="00000000">
      <w:pPr>
        <w:pStyle w:val="Odlomakpopisa1"/>
        <w:widowControl/>
        <w:numPr>
          <w:ilvl w:val="0"/>
          <w:numId w:val="15"/>
        </w:numPr>
        <w:autoSpaceDE/>
        <w:autoSpaceDN/>
        <w:adjustRightInd/>
        <w:spacing w:after="160" w:line="360" w:lineRule="auto"/>
        <w:jc w:val="both"/>
      </w:pPr>
      <w:r>
        <w:t>odredbe o jamstvima.</w:t>
      </w:r>
    </w:p>
    <w:p w14:paraId="40B18533" w14:textId="77777777" w:rsidR="005009EA" w:rsidRDefault="005009EA">
      <w:pPr>
        <w:pStyle w:val="Odlomakpopisa1"/>
        <w:widowControl/>
        <w:autoSpaceDE/>
        <w:autoSpaceDN/>
        <w:adjustRightInd/>
        <w:spacing w:after="160" w:line="360" w:lineRule="auto"/>
        <w:jc w:val="both"/>
      </w:pPr>
    </w:p>
    <w:p w14:paraId="754FD356" w14:textId="77777777" w:rsidR="005009EA" w:rsidRDefault="00000000">
      <w:pPr>
        <w:pStyle w:val="Naslov1"/>
        <w:numPr>
          <w:ilvl w:val="0"/>
          <w:numId w:val="0"/>
        </w:numPr>
        <w:ind w:left="568"/>
      </w:pPr>
      <w:r>
        <w:t xml:space="preserve">24. </w:t>
      </w:r>
      <w:bookmarkStart w:id="35" w:name="_Toc492551579"/>
      <w:r>
        <w:t>Način komunikacije</w:t>
      </w:r>
      <w:bookmarkEnd w:id="35"/>
    </w:p>
    <w:p w14:paraId="3F4CAFF5" w14:textId="445C4EE2" w:rsidR="005009EA" w:rsidRDefault="00000000" w:rsidP="00F14980">
      <w:pPr>
        <w:pStyle w:val="tekst"/>
      </w:pPr>
      <w:r>
        <w:t>Naručitelj svu komunikaciju u skladu s ovim pravilima obavlja slanjem</w:t>
      </w:r>
      <w:r w:rsidR="00F14980">
        <w:t xml:space="preserve"> </w:t>
      </w:r>
      <w:r>
        <w:t xml:space="preserve">elektroničkim putem.   </w:t>
      </w:r>
    </w:p>
    <w:p w14:paraId="7C07330D" w14:textId="77777777" w:rsidR="005009EA" w:rsidRDefault="00000000">
      <w:pPr>
        <w:pStyle w:val="tekst"/>
        <w:numPr>
          <w:ilvl w:val="0"/>
          <w:numId w:val="16"/>
        </w:numPr>
      </w:pPr>
      <w:r>
        <w:t>Dostava obavijesti elektroničkim putem smatra se obavljenom u trenutku kada je njezino uspješno slanje (isporučeno</w:t>
      </w:r>
      <w:r>
        <w:rPr>
          <w:i/>
        </w:rPr>
        <w:t>)</w:t>
      </w:r>
      <w:r>
        <w:t xml:space="preserve"> zabilježeno na poslužitelju za slanje takvih poruka. Komunikacija, razmjena i pohrana informacija obavlja se na način da se očuva zaštita i tajnost podataka u skladu s relevantnim nacionalnim propisima. </w:t>
      </w:r>
    </w:p>
    <w:p w14:paraId="3B3E6CE3" w14:textId="77777777" w:rsidR="005009EA" w:rsidRDefault="005009EA">
      <w:pPr>
        <w:pStyle w:val="tekst"/>
      </w:pPr>
    </w:p>
    <w:p w14:paraId="64E42158" w14:textId="77777777" w:rsidR="005009EA" w:rsidRDefault="00000000">
      <w:pPr>
        <w:pStyle w:val="Naslov1"/>
        <w:numPr>
          <w:ilvl w:val="0"/>
          <w:numId w:val="0"/>
        </w:numPr>
        <w:ind w:left="568"/>
      </w:pPr>
      <w:bookmarkStart w:id="36" w:name="_Toc492551580"/>
      <w:r>
        <w:t>25. Odredbe o zajednici ponuditelja</w:t>
      </w:r>
      <w:bookmarkEnd w:id="36"/>
    </w:p>
    <w:p w14:paraId="1EE027DA" w14:textId="77777777" w:rsidR="005009EA" w:rsidRDefault="00000000">
      <w:pPr>
        <w:pStyle w:val="tekst"/>
      </w:pPr>
      <w:r>
        <w:t xml:space="preserve">Više gospodarskih subjekata može se udružiti i dostaviti zajedničku ponudu, neovisno o uređenju njihova međusobnog odnosa. </w:t>
      </w:r>
    </w:p>
    <w:p w14:paraId="1865ABD7" w14:textId="77777777" w:rsidR="005009EA" w:rsidRDefault="00000000">
      <w:pPr>
        <w:pStyle w:val="tekst"/>
      </w:pPr>
      <w:r>
        <w:t xml:space="preserve">Naručitelj ne smije zahtijevati da se zajednica gospodarskih subjekata ima određeni pravni oblik u trenutku dostave ponude ili zahtjeva za sudjelovanje, ali može zahtijevati da ima određeni pravni oblik nakon sklapanja ugovora u mjeri u kojoj je to nužno za zadovoljavajuće izvršenje tog ugovora. </w:t>
      </w:r>
    </w:p>
    <w:p w14:paraId="0F7E2230" w14:textId="77777777" w:rsidR="005009EA" w:rsidRDefault="00000000">
      <w:pPr>
        <w:pStyle w:val="tekst"/>
      </w:pPr>
      <w:r>
        <w:t xml:space="preserve">Zajednica gospodarskih subjekata može se osloniti na sposobnost članova zajednice drugih subjekata pod uvjetima određenim u ovoj dokumentaciji o nabavi. </w:t>
      </w:r>
    </w:p>
    <w:p w14:paraId="74F23F0F" w14:textId="77777777" w:rsidR="005009EA" w:rsidRDefault="0000000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0C6A286D" w14:textId="77777777" w:rsidR="005009EA" w:rsidRDefault="00000000">
      <w:pPr>
        <w:pStyle w:val="Naslov1"/>
        <w:numPr>
          <w:ilvl w:val="0"/>
          <w:numId w:val="0"/>
        </w:numPr>
        <w:ind w:left="568"/>
      </w:pPr>
      <w:bookmarkStart w:id="37" w:name="_Toc492551581"/>
      <w:r>
        <w:t xml:space="preserve">26. Odredbe koje se odnose na </w:t>
      </w:r>
      <w:proofErr w:type="spellStart"/>
      <w:r>
        <w:t>podugovaratelje</w:t>
      </w:r>
      <w:bookmarkEnd w:id="37"/>
      <w:proofErr w:type="spellEnd"/>
    </w:p>
    <w:p w14:paraId="5F9D8861" w14:textId="77777777" w:rsidR="005009EA" w:rsidRDefault="00000000">
      <w:pPr>
        <w:pStyle w:val="tekst"/>
      </w:pPr>
      <w:r>
        <w:t xml:space="preserve">Naručitelj ne smije zahtijevati od gospodarskog subjekta da dio ugovora o javnoj nabavi daju u podugovor ili da angažiraju određene </w:t>
      </w:r>
      <w:proofErr w:type="spellStart"/>
      <w:r>
        <w:t>podugovaratelje</w:t>
      </w:r>
      <w:proofErr w:type="spellEnd"/>
      <w:r>
        <w:t xml:space="preserve"> niti ih u tome ograničavati, osim ako posebnim propisom ili međunarodnim sporazumom nije drugačije određeno. Ponuditelj je obavezan za svakog </w:t>
      </w:r>
      <w:proofErr w:type="spellStart"/>
      <w:r>
        <w:t>podugovaratelja</w:t>
      </w:r>
      <w:proofErr w:type="spellEnd"/>
      <w:r>
        <w:t xml:space="preserve"> dokazati da ne postoji osnova za isključenje. Ako naručitelj utvrdi da postoji osnova za isključenje </w:t>
      </w:r>
      <w:proofErr w:type="spellStart"/>
      <w:r>
        <w:t>podugovaratelja</w:t>
      </w:r>
      <w:proofErr w:type="spellEnd"/>
      <w:r>
        <w:t xml:space="preserve">, obvezan je od gospodarskog subjekta zatražiti zamjenu tog </w:t>
      </w:r>
      <w:proofErr w:type="spellStart"/>
      <w:r>
        <w:t>podugovaratelja</w:t>
      </w:r>
      <w:proofErr w:type="spellEnd"/>
      <w:r>
        <w:t xml:space="preserve"> u primjerenom roku, ne kraćem od 5 dana. Sudjelovanje </w:t>
      </w:r>
      <w:proofErr w:type="spellStart"/>
      <w:r>
        <w:t>podugovaratelja</w:t>
      </w:r>
      <w:proofErr w:type="spellEnd"/>
      <w:r>
        <w:t xml:space="preserve"> ne utječe na odgovornost ugovaratelja za izvršenje ugovora o javnoj nabavi. </w:t>
      </w:r>
    </w:p>
    <w:p w14:paraId="3985E694" w14:textId="77777777" w:rsidR="005009EA" w:rsidRDefault="005009EA">
      <w:pPr>
        <w:jc w:val="both"/>
        <w:rPr>
          <w:rFonts w:ascii="Arial" w:hAnsi="Arial" w:cs="Arial"/>
        </w:rPr>
      </w:pPr>
    </w:p>
    <w:p w14:paraId="60EB8079" w14:textId="77777777" w:rsidR="005009EA" w:rsidRDefault="00000000">
      <w:pPr>
        <w:pStyle w:val="Naslov1"/>
        <w:numPr>
          <w:ilvl w:val="0"/>
          <w:numId w:val="0"/>
        </w:numPr>
        <w:ind w:left="568"/>
      </w:pPr>
      <w:bookmarkStart w:id="38" w:name="_Toc492551582"/>
      <w:r>
        <w:t>27.Povrat dokumentacije</w:t>
      </w:r>
      <w:bookmarkEnd w:id="38"/>
    </w:p>
    <w:p w14:paraId="45AC9173" w14:textId="77777777" w:rsidR="005009EA" w:rsidRDefault="00000000">
      <w:pPr>
        <w:pStyle w:val="tekst"/>
      </w:pPr>
      <w:r>
        <w:t xml:space="preserve">Ponude i dokumentacija priložena uz ponudu, osim jamstva ponuditelja čija ponuda nije odabrana, ne vraćaju se osim u slučaju zakašnjele ponude i odustajanja ponuditelja od neotvorene ponude. </w:t>
      </w:r>
    </w:p>
    <w:p w14:paraId="0854CD69" w14:textId="77777777" w:rsidR="005009EA" w:rsidRDefault="005009EA">
      <w:pPr>
        <w:pStyle w:val="Odlomakpopisa1"/>
        <w:ind w:left="927"/>
        <w:jc w:val="both"/>
      </w:pPr>
    </w:p>
    <w:p w14:paraId="3858E673" w14:textId="77777777" w:rsidR="005009EA" w:rsidRDefault="00000000">
      <w:pPr>
        <w:pStyle w:val="Naslov1"/>
        <w:numPr>
          <w:ilvl w:val="0"/>
          <w:numId w:val="0"/>
        </w:numPr>
        <w:ind w:left="568"/>
      </w:pPr>
      <w:bookmarkStart w:id="39" w:name="_Toc492551583"/>
      <w:r>
        <w:t>28. Posebne odredbe</w:t>
      </w:r>
      <w:bookmarkEnd w:id="39"/>
    </w:p>
    <w:p w14:paraId="458D912F" w14:textId="2732A810" w:rsidR="005009EA" w:rsidRDefault="00000000">
      <w:pPr>
        <w:pStyle w:val="tekst"/>
      </w:pPr>
      <w:r>
        <w:t xml:space="preserve">Na ovaj postupak se primjenjuju i odredbe propisane Ugovorom o dodjeli bespovratnih sredstava za projekte financirane iz </w:t>
      </w:r>
      <w:r w:rsidR="00F14980">
        <w:t>Mehanizma za oporavak i otpornost prema Nacionalnom planu za oporavak i otpornost</w:t>
      </w:r>
      <w:r>
        <w:t xml:space="preserve"> u financijskom razdoblju 20</w:t>
      </w:r>
      <w:r w:rsidR="00F14980">
        <w:t>21</w:t>
      </w:r>
      <w:r>
        <w:t>.-202</w:t>
      </w:r>
      <w:r w:rsidR="00F14980">
        <w:t>6</w:t>
      </w:r>
      <w:r>
        <w:t xml:space="preserve">. broj </w:t>
      </w:r>
      <w:r w:rsidR="00F14980" w:rsidRPr="00F14980">
        <w:t>NPOO.C6.1.R1-I2.01.0017</w:t>
      </w:r>
      <w:r w:rsidR="00F14980">
        <w:t>.</w:t>
      </w:r>
    </w:p>
    <w:p w14:paraId="630795E2" w14:textId="77777777" w:rsidR="005009EA" w:rsidRDefault="005009EA">
      <w:pPr>
        <w:pStyle w:val="tekst"/>
      </w:pPr>
    </w:p>
    <w:p w14:paraId="350DE8D4" w14:textId="77777777" w:rsidR="005009EA" w:rsidRDefault="005009EA">
      <w:pPr>
        <w:pStyle w:val="tekst"/>
      </w:pPr>
    </w:p>
    <w:p w14:paraId="71A9CBCE" w14:textId="77777777" w:rsidR="005009EA" w:rsidRDefault="005009EA">
      <w:pPr>
        <w:pStyle w:val="tekst"/>
      </w:pPr>
    </w:p>
    <w:p w14:paraId="19FC7FEB" w14:textId="77777777" w:rsidR="005009EA" w:rsidRDefault="005009EA">
      <w:pPr>
        <w:pStyle w:val="tekst"/>
      </w:pPr>
    </w:p>
    <w:p w14:paraId="06C42B5F" w14:textId="77777777" w:rsidR="005009EA" w:rsidRDefault="005009EA">
      <w:pPr>
        <w:pStyle w:val="tekst"/>
      </w:pPr>
    </w:p>
    <w:p w14:paraId="2EC09C8D" w14:textId="77777777" w:rsidR="005009EA" w:rsidRDefault="005009EA">
      <w:pPr>
        <w:pStyle w:val="tekst"/>
      </w:pPr>
    </w:p>
    <w:p w14:paraId="2E429A2D" w14:textId="77777777" w:rsidR="005009EA" w:rsidRDefault="005009EA">
      <w:pPr>
        <w:pStyle w:val="tekst"/>
      </w:pPr>
    </w:p>
    <w:p w14:paraId="4C2178BA" w14:textId="77777777" w:rsidR="005009EA" w:rsidRDefault="005009EA">
      <w:pPr>
        <w:pStyle w:val="tekst"/>
      </w:pPr>
    </w:p>
    <w:p w14:paraId="3B21633E" w14:textId="77777777" w:rsidR="005009EA" w:rsidRDefault="005009EA">
      <w:pPr>
        <w:pStyle w:val="tekst"/>
      </w:pPr>
    </w:p>
    <w:p w14:paraId="0AE91C0A" w14:textId="77777777" w:rsidR="005009EA" w:rsidRDefault="005009EA">
      <w:pPr>
        <w:pStyle w:val="tekst"/>
      </w:pPr>
    </w:p>
    <w:p w14:paraId="2BE56F4B" w14:textId="77777777" w:rsidR="005009EA" w:rsidRDefault="005009EA">
      <w:pPr>
        <w:pStyle w:val="tekst"/>
      </w:pPr>
    </w:p>
    <w:p w14:paraId="435F615C" w14:textId="77777777" w:rsidR="00A4240B" w:rsidRDefault="00A4240B">
      <w:pPr>
        <w:pStyle w:val="tekst"/>
      </w:pPr>
    </w:p>
    <w:p w14:paraId="55BFBF2C" w14:textId="12C070CD" w:rsidR="005009EA" w:rsidRDefault="00000000">
      <w:pPr>
        <w:pStyle w:val="tekst"/>
      </w:pPr>
      <w:r>
        <w:lastRenderedPageBreak/>
        <w:t>Prilo</w:t>
      </w:r>
      <w:r w:rsidR="00A4240B">
        <w:t xml:space="preserve">zi </w:t>
      </w:r>
      <w:r>
        <w:t xml:space="preserve">: </w:t>
      </w:r>
    </w:p>
    <w:p w14:paraId="3815E16A" w14:textId="759DAC4F" w:rsidR="005009EA" w:rsidRDefault="00000000">
      <w:pPr>
        <w:pStyle w:val="tekst"/>
      </w:pPr>
      <w:r>
        <w:t>Obrazac 1. – Ponudbeni list</w:t>
      </w:r>
      <w:r w:rsidR="00F14980">
        <w:t xml:space="preserve"> - izvođenje</w:t>
      </w:r>
      <w:r>
        <w:t xml:space="preserve">, </w:t>
      </w:r>
    </w:p>
    <w:p w14:paraId="3A755E99" w14:textId="77777777" w:rsidR="005009EA" w:rsidRDefault="00000000">
      <w:pPr>
        <w:pStyle w:val="tekst"/>
      </w:pPr>
      <w:r>
        <w:t xml:space="preserve">Obrazac 2. – Izjava o financijskoj sposobnosti, </w:t>
      </w:r>
    </w:p>
    <w:p w14:paraId="43BAEB2C" w14:textId="77777777" w:rsidR="005009EA" w:rsidRDefault="00000000">
      <w:pPr>
        <w:pStyle w:val="tekst"/>
      </w:pPr>
      <w:r>
        <w:t>Obrazac 3. – Izjava o nepostojanju razloga za isključenje ponuditelja</w:t>
      </w:r>
    </w:p>
    <w:p w14:paraId="74DCDDC8" w14:textId="77777777" w:rsidR="005009EA" w:rsidRDefault="00000000">
      <w:pPr>
        <w:pStyle w:val="tekst"/>
      </w:pPr>
      <w:r>
        <w:t xml:space="preserve">Obrazac 4. -  Popis ugovora o izvršenim radovima, </w:t>
      </w:r>
    </w:p>
    <w:p w14:paraId="583549F3" w14:textId="77777777" w:rsidR="005009EA" w:rsidRDefault="00000000">
      <w:pPr>
        <w:pStyle w:val="tekst"/>
      </w:pPr>
      <w:r>
        <w:t xml:space="preserve">Obrazac 5. – Izjava o solidarnoj odgovornosti zajedničkih ponuditelja, </w:t>
      </w:r>
    </w:p>
    <w:p w14:paraId="5E203AAB" w14:textId="38A66D8F" w:rsidR="005009EA" w:rsidRDefault="00000000">
      <w:pPr>
        <w:pStyle w:val="tekst"/>
      </w:pPr>
      <w:r>
        <w:t xml:space="preserve">Obrazac </w:t>
      </w:r>
      <w:r w:rsidR="00F14980">
        <w:t>6</w:t>
      </w:r>
      <w:r>
        <w:t>.- Izjava o dostavljanju jamstva za uredno izvršenje ugovora i jamstva za otklanjanje nedostatka u jamstvenom roku</w:t>
      </w:r>
    </w:p>
    <w:p w14:paraId="5382FC4C" w14:textId="600B31B7" w:rsidR="00F14980" w:rsidRDefault="00C93061">
      <w:pPr>
        <w:pStyle w:val="tekst"/>
      </w:pPr>
      <w:r>
        <w:t xml:space="preserve">Obrazac 7. - </w:t>
      </w:r>
      <w:r w:rsidR="00F14980">
        <w:t>Troškovnik</w:t>
      </w:r>
    </w:p>
    <w:p w14:paraId="1F27B4FF" w14:textId="292087EC" w:rsidR="005009EA" w:rsidRDefault="00C93061" w:rsidP="00F14980">
      <w:pPr>
        <w:pStyle w:val="tekst"/>
      </w:pPr>
      <w:r>
        <w:t xml:space="preserve">Obrazac 8. - </w:t>
      </w:r>
      <w:r w:rsidR="00F14980">
        <w:t>Glavni projekt</w:t>
      </w:r>
    </w:p>
    <w:sectPr w:rsidR="005009EA">
      <w:footerReference w:type="default" r:id="rId11"/>
      <w:pgSz w:w="11907" w:h="16839"/>
      <w:pgMar w:top="1417" w:right="1417" w:bottom="1417" w:left="1417"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16779E" w14:textId="77777777" w:rsidR="00C0688F" w:rsidRDefault="00C0688F">
      <w:r>
        <w:separator/>
      </w:r>
    </w:p>
  </w:endnote>
  <w:endnote w:type="continuationSeparator" w:id="0">
    <w:p w14:paraId="5B178486" w14:textId="77777777" w:rsidR="00C0688F" w:rsidRDefault="00C0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LtEx BT">
    <w:altName w:val="Segoe Print"/>
    <w:charset w:val="00"/>
    <w:family w:val="swiss"/>
    <w:pitch w:val="default"/>
    <w:sig w:usb0="00000000" w:usb1="00000000" w:usb2="00000000" w:usb3="00000000" w:csb0="0000001B"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Swis721 BT">
    <w:altName w:val="Arial"/>
    <w:charset w:val="00"/>
    <w:family w:val="swiss"/>
    <w:pitch w:val="default"/>
    <w:sig w:usb0="00000000" w:usb1="00000000" w:usb2="00000000" w:usb3="00000000" w:csb0="0000001B" w:csb1="00000000"/>
  </w:font>
  <w:font w:name="Times">
    <w:altName w:val="Times New Roman"/>
    <w:panose1 w:val="02020603050405020304"/>
    <w:charset w:val="EE"/>
    <w:family w:val="roman"/>
    <w:pitch w:val="default"/>
    <w:sig w:usb0="00000000" w:usb1="00000000"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4518984"/>
    </w:sdtPr>
    <w:sdtContent>
      <w:p w14:paraId="6891A032" w14:textId="29BB0907" w:rsidR="005009EA" w:rsidRDefault="00000000">
        <w:pPr>
          <w:pStyle w:val="Podnoje"/>
          <w:jc w:val="center"/>
        </w:pPr>
        <w:r>
          <w:rPr>
            <w:noProof/>
          </w:rPr>
          <w:pict w14:anchorId="666FA225">
            <v:rect id="Pravokutnik 1" o:spid="_x0000_s1028" style="position:absolute;left:0;text-align:left;margin-left:313.5pt;margin-top:9.55pt;width:202.5pt;height:57.75pt;z-index:251659264;visibility:visible;mso-wrap-style:square;mso-width-percent:0;mso-height-percent:0;mso-wrap-distance-left:9pt;mso-wrap-distance-top:0;mso-wrap-distance-right:9pt;mso-wrap-distance-bottom:0;mso-position-horizontal-relative:pag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" filled="f" stroked="f">
              <v:textbox>
                <w:txbxContent>
                  <w:p w14:paraId="45BDD441" w14:textId="77777777" w:rsidR="00D225C1" w:rsidRDefault="00D225C1" w:rsidP="00D225C1">
                    <w:pPr>
                      <w:pStyle w:val="StandardWeb"/>
                      <w:spacing w:before="0" w:beforeAutospacing="0" w:after="0" w:afterAutospacing="0"/>
                      <w:jc w:val="center"/>
                      <w:rPr>
                        <w:b/>
                        <w:color w:val="000000" w:themeColor="text1"/>
                        <w:kern w:val="24"/>
                        <w:sz w:val="18"/>
                        <w:szCs w:val="18"/>
                      </w:rPr>
                    </w:pPr>
                  </w:p>
                  <w:p w14:paraId="1E84922A" w14:textId="77777777" w:rsidR="00D225C1" w:rsidRPr="00FC7D26" w:rsidRDefault="00D225C1" w:rsidP="00D225C1">
                    <w:pPr>
                      <w:pStyle w:val="StandardWeb"/>
                      <w:spacing w:before="0" w:beforeAutospacing="0" w:after="0" w:afterAutospacing="0"/>
                      <w:rPr>
                        <w:b/>
                        <w:color w:val="EE0000"/>
                        <w:kern w:val="24"/>
                        <w:sz w:val="16"/>
                        <w:szCs w:val="16"/>
                      </w:rPr>
                    </w:pPr>
                    <w:r w:rsidRPr="00FC7D26">
                      <w:rPr>
                        <w:b/>
                        <w:color w:val="EE0000"/>
                        <w:kern w:val="24"/>
                        <w:sz w:val="16"/>
                        <w:szCs w:val="16"/>
                      </w:rPr>
                      <w:t>REPUBLIKA HRVATSKA</w:t>
                    </w:r>
                  </w:p>
                  <w:p w14:paraId="5EE812D9" w14:textId="77777777" w:rsidR="00D225C1" w:rsidRPr="0026348B" w:rsidRDefault="00D225C1" w:rsidP="00D225C1">
                    <w:pPr>
                      <w:pStyle w:val="StandardWeb"/>
                      <w:spacing w:before="0" w:beforeAutospacing="0" w:after="0" w:afterAutospacing="0"/>
                      <w:rPr>
                        <w:b/>
                        <w:color w:val="EE0000"/>
                        <w:kern w:val="24"/>
                        <w:sz w:val="16"/>
                        <w:szCs w:val="16"/>
                      </w:rPr>
                    </w:pPr>
                    <w:r w:rsidRPr="0026348B">
                      <w:rPr>
                        <w:b/>
                        <w:color w:val="EE0000"/>
                        <w:kern w:val="24"/>
                        <w:sz w:val="16"/>
                        <w:szCs w:val="16"/>
                      </w:rPr>
                      <w:t>MINISTARSTVO PROSTORNOGA UREĐENJA, GRADITELJSTVA I DRŽAVNE IMOVINE</w:t>
                    </w:r>
                  </w:p>
                  <w:p w14:paraId="0827F483" w14:textId="77777777" w:rsidR="00D225C1" w:rsidRPr="0026348B" w:rsidRDefault="00D225C1" w:rsidP="00D225C1">
                    <w:pPr>
                      <w:pStyle w:val="StandardWeb"/>
                      <w:spacing w:before="0" w:beforeAutospacing="0" w:after="0" w:afterAutospacing="0"/>
                      <w:jc w:val="center"/>
                      <w:rPr>
                        <w:b/>
                        <w:color w:val="EE0000"/>
                        <w:kern w:val="24"/>
                        <w:sz w:val="16"/>
                        <w:szCs w:val="16"/>
                      </w:rPr>
                    </w:pPr>
                  </w:p>
                </w:txbxContent>
              </v:textbox>
              <w10:wrap anchorx="page"/>
            </v:rect>
          </w:pict>
        </w:r>
        <w:r w:rsidR="00D225C1">
          <w:fldChar w:fldCharType="begin"/>
        </w:r>
        <w:r w:rsidR="00D225C1">
          <w:instrText>PAGE   \* MERGEFORMAT</w:instrText>
        </w:r>
        <w:r w:rsidR="00D225C1">
          <w:fldChar w:fldCharType="separate"/>
        </w:r>
        <w:r w:rsidR="00D225C1">
          <w:t>7</w:t>
        </w:r>
        <w:r w:rsidR="00D225C1">
          <w:fldChar w:fldCharType="end"/>
        </w:r>
      </w:p>
    </w:sdtContent>
  </w:sdt>
  <w:p w14:paraId="35BB8604" w14:textId="435B899C" w:rsidR="005009EA" w:rsidRPr="00D225C1" w:rsidRDefault="00D225C1" w:rsidP="00D225C1">
    <w:pPr>
      <w:pStyle w:val="Podnoje"/>
      <w:rPr>
        <w:b/>
      </w:rPr>
    </w:pPr>
    <w:r>
      <w:rPr>
        <w:noProof/>
      </w:rPr>
      <w:drawing>
        <wp:inline distT="0" distB="0" distL="0" distR="0" wp14:anchorId="06875044" wp14:editId="101EEA37">
          <wp:extent cx="2533650" cy="607060"/>
          <wp:effectExtent l="0" t="0" r="0" b="2540"/>
          <wp:docPr id="6" name="Slika 1" descr="Slika na kojoj se prikazuje tekst&#10;&#10;Opis je automatski generiran">
            <a:extLst xmlns:a="http://schemas.openxmlformats.org/drawingml/2006/main">
              <a:ext uri="{FF2B5EF4-FFF2-40B4-BE49-F238E27FC236}">
                <a16:creationId xmlns:a16="http://schemas.microsoft.com/office/drawing/2014/main" id="{D425B134-AE93-46C2-BA01-B1B854981FC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ka 6" descr="Slika na kojoj se prikazuje tekst&#10;&#10;Opis je automatski generiran">
                    <a:extLst>
                      <a:ext uri="{FF2B5EF4-FFF2-40B4-BE49-F238E27FC236}">
                        <a16:creationId xmlns:a16="http://schemas.microsoft.com/office/drawing/2014/main" id="{D425B134-AE93-46C2-BA01-B1B854981FCC}"/>
                      </a:ext>
                    </a:extLst>
                  </pic:cNvPr>
                  <pic:cNvPicPr>
                    <a:picLocks noChangeAspect="1"/>
                  </pic:cNvPicPr>
                </pic:nvPicPr>
                <pic:blipFill>
                  <a:blip r:embed="rId1"/>
                  <a:stretch>
                    <a:fillRect/>
                  </a:stretch>
                </pic:blipFill>
                <pic:spPr>
                  <a:xfrm>
                    <a:off x="0" y="0"/>
                    <a:ext cx="2533650" cy="607060"/>
                  </a:xfrm>
                  <a:prstGeom prst="rect">
                    <a:avLst/>
                  </a:prstGeom>
                </pic:spPr>
              </pic:pic>
            </a:graphicData>
          </a:graphic>
        </wp:inline>
      </w:drawing>
    </w:r>
    <w:r>
      <w:rPr>
        <w:noProof/>
      </w:rPr>
      <w:drawing>
        <wp:inline distT="0" distB="0" distL="0" distR="0" wp14:anchorId="7C73A864" wp14:editId="7C100C05">
          <wp:extent cx="542925" cy="704850"/>
          <wp:effectExtent l="0" t="0" r="9525" b="0"/>
          <wp:docPr id="3" name="Slika 1" descr="Slika na kojoj se prikazuje tekst, soba, kockarnica,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na kojoj se prikazuje tekst, soba, kockarnica, isječak crteža&#10;&#10;Opis je automatski generira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DC5B0C" w14:textId="77777777" w:rsidR="00C0688F" w:rsidRDefault="00C0688F">
      <w:r>
        <w:separator/>
      </w:r>
    </w:p>
  </w:footnote>
  <w:footnote w:type="continuationSeparator" w:id="0">
    <w:p w14:paraId="05E95880" w14:textId="77777777" w:rsidR="00C0688F" w:rsidRDefault="00C068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3267B"/>
    <w:multiLevelType w:val="multilevel"/>
    <w:tmpl w:val="03A3267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AB61A1"/>
    <w:multiLevelType w:val="multilevel"/>
    <w:tmpl w:val="03AB61A1"/>
    <w:lvl w:ilvl="0">
      <w:start w:val="1"/>
      <w:numFmt w:val="decimal"/>
      <w:pStyle w:val="2012TEXTObveznirazloziisklj"/>
      <w:lvlText w:val="%1."/>
      <w:lvlJc w:val="left"/>
      <w:pPr>
        <w:ind w:left="1174" w:hanging="360"/>
      </w:pPr>
      <w:rPr>
        <w:rFonts w:ascii="Cambria" w:hAnsi="Cambria" w:hint="default"/>
        <w:b/>
        <w:i w:val="0"/>
        <w:sz w:val="20"/>
      </w:r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2" w15:restartNumberingAfterBreak="0">
    <w:nsid w:val="12B54E03"/>
    <w:multiLevelType w:val="multilevel"/>
    <w:tmpl w:val="12B54E0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A0A31C0"/>
    <w:multiLevelType w:val="multilevel"/>
    <w:tmpl w:val="1A0A31C0"/>
    <w:lvl w:ilvl="0">
      <w:start w:val="1"/>
      <w:numFmt w:val="decimal"/>
      <w:pStyle w:val="Naslov1"/>
      <w:lvlText w:val="%1."/>
      <w:lvlJc w:val="left"/>
      <w:pPr>
        <w:ind w:left="928" w:hanging="360"/>
      </w:pPr>
      <w:rPr>
        <w:rFonts w:hint="default"/>
        <w:b/>
      </w:rPr>
    </w:lvl>
    <w:lvl w:ilvl="1">
      <w:start w:val="1"/>
      <w:numFmt w:val="decimal"/>
      <w:pStyle w:val="Naslov2"/>
      <w:isLgl/>
      <w:lvlText w:val="%1.%2."/>
      <w:lvlJc w:val="left"/>
      <w:pPr>
        <w:ind w:left="928" w:hanging="360"/>
      </w:pPr>
      <w:rPr>
        <w:rFonts w:hint="default"/>
      </w:rPr>
    </w:lvl>
    <w:lvl w:ilvl="2">
      <w:start w:val="1"/>
      <w:numFmt w:val="decimal"/>
      <w:pStyle w:val="Naslov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0162981"/>
    <w:multiLevelType w:val="multilevel"/>
    <w:tmpl w:val="2016298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8BF6FB1"/>
    <w:multiLevelType w:val="multilevel"/>
    <w:tmpl w:val="28BF6FB1"/>
    <w:lvl w:ilvl="0">
      <w:start w:val="22"/>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45A2014"/>
    <w:multiLevelType w:val="multilevel"/>
    <w:tmpl w:val="345A20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9466B25"/>
    <w:multiLevelType w:val="multilevel"/>
    <w:tmpl w:val="1E7CF5B6"/>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A313455"/>
    <w:multiLevelType w:val="multilevel"/>
    <w:tmpl w:val="3A313455"/>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4A40A81"/>
    <w:multiLevelType w:val="multilevel"/>
    <w:tmpl w:val="44A40A81"/>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59F26D25"/>
    <w:multiLevelType w:val="multilevel"/>
    <w:tmpl w:val="59F26D25"/>
    <w:lvl w:ilvl="0">
      <w:start w:val="1"/>
      <w:numFmt w:val="upperRoman"/>
      <w:pStyle w:val="2012NASLOV1"/>
      <w:lvlText w:val="%1."/>
      <w:lvlJc w:val="left"/>
      <w:pPr>
        <w:ind w:left="360" w:hanging="360"/>
      </w:pPr>
      <w:rPr>
        <w:rFonts w:ascii="Arial" w:hAnsi="Arial" w:cs="Arial" w:hint="default"/>
        <w:b/>
        <w:i w:val="0"/>
        <w:sz w:val="28"/>
        <w:szCs w:val="28"/>
      </w:rPr>
    </w:lvl>
    <w:lvl w:ilvl="1">
      <w:start w:val="1"/>
      <w:numFmt w:val="decimal"/>
      <w:lvlText w:val="%1.%2."/>
      <w:lvlJc w:val="left"/>
      <w:pPr>
        <w:tabs>
          <w:tab w:val="left" w:pos="792"/>
        </w:tabs>
        <w:ind w:left="792" w:hanging="432"/>
      </w:pPr>
      <w:rPr>
        <w:rFonts w:hint="default"/>
      </w:rPr>
    </w:lvl>
    <w:lvl w:ilvl="2">
      <w:start w:val="1"/>
      <w:numFmt w:val="decimal"/>
      <w:lvlText w:val="%1.%2.%3."/>
      <w:lvlJc w:val="left"/>
      <w:pPr>
        <w:tabs>
          <w:tab w:val="left" w:pos="1440"/>
        </w:tabs>
        <w:ind w:left="1224" w:hanging="504"/>
      </w:pPr>
      <w:rPr>
        <w:rFonts w:hint="default"/>
      </w:rPr>
    </w:lvl>
    <w:lvl w:ilvl="3">
      <w:start w:val="1"/>
      <w:numFmt w:val="decimal"/>
      <w:lvlText w:val="%1.%2.%3.%4."/>
      <w:lvlJc w:val="left"/>
      <w:pPr>
        <w:tabs>
          <w:tab w:val="left" w:pos="216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324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432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11" w15:restartNumberingAfterBreak="0">
    <w:nsid w:val="61485BE3"/>
    <w:multiLevelType w:val="singleLevel"/>
    <w:tmpl w:val="61485BE3"/>
    <w:lvl w:ilvl="0">
      <w:start w:val="1"/>
      <w:numFmt w:val="bullet"/>
      <w:pStyle w:val="CRTICA"/>
      <w:lvlText w:val=""/>
      <w:lvlJc w:val="left"/>
      <w:pPr>
        <w:tabs>
          <w:tab w:val="left" w:pos="360"/>
        </w:tabs>
        <w:ind w:left="360" w:hanging="360"/>
      </w:pPr>
      <w:rPr>
        <w:rFonts w:ascii="Symbol" w:hAnsi="Symbol" w:hint="default"/>
      </w:rPr>
    </w:lvl>
  </w:abstractNum>
  <w:abstractNum w:abstractNumId="12" w15:restartNumberingAfterBreak="0">
    <w:nsid w:val="673D647F"/>
    <w:multiLevelType w:val="multilevel"/>
    <w:tmpl w:val="673D647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C781862"/>
    <w:multiLevelType w:val="multilevel"/>
    <w:tmpl w:val="6C781862"/>
    <w:lvl w:ilvl="0">
      <w:start w:val="1"/>
      <w:numFmt w:val="decimal"/>
      <w:pStyle w:val="2012Naslov2"/>
      <w:lvlText w:val="%1."/>
      <w:lvlJc w:val="left"/>
      <w:pPr>
        <w:tabs>
          <w:tab w:val="left" w:pos="596"/>
        </w:tabs>
        <w:ind w:left="596" w:hanging="45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6FBE24F0"/>
    <w:multiLevelType w:val="multilevel"/>
    <w:tmpl w:val="6FBE24F0"/>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7F7162CF"/>
    <w:multiLevelType w:val="multilevel"/>
    <w:tmpl w:val="7F7162CF"/>
    <w:lvl w:ilvl="0">
      <w:start w:val="1"/>
      <w:numFmt w:val="upperLetter"/>
      <w:pStyle w:val="2012Naslov3"/>
      <w:lvlText w:val="%1."/>
      <w:lvlJc w:val="left"/>
      <w:pPr>
        <w:ind w:left="814" w:hanging="360"/>
      </w:pPr>
      <w:rPr>
        <w:rFonts w:ascii="Cambria" w:hAnsi="Cambria" w:hint="default"/>
        <w:b/>
        <w:i w:val="0"/>
        <w:sz w:val="20"/>
      </w:r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num w:numId="1" w16cid:durableId="696587036">
    <w:abstractNumId w:val="3"/>
  </w:num>
  <w:num w:numId="2" w16cid:durableId="1563296167">
    <w:abstractNumId w:val="11"/>
  </w:num>
  <w:num w:numId="3" w16cid:durableId="2039549949">
    <w:abstractNumId w:val="13"/>
  </w:num>
  <w:num w:numId="4" w16cid:durableId="306201609">
    <w:abstractNumId w:val="15"/>
  </w:num>
  <w:num w:numId="5" w16cid:durableId="1571845971">
    <w:abstractNumId w:val="10"/>
  </w:num>
  <w:num w:numId="6" w16cid:durableId="613291036">
    <w:abstractNumId w:val="1"/>
  </w:num>
  <w:num w:numId="7" w16cid:durableId="9450461">
    <w:abstractNumId w:val="12"/>
  </w:num>
  <w:num w:numId="8" w16cid:durableId="1158611228">
    <w:abstractNumId w:val="4"/>
  </w:num>
  <w:num w:numId="9" w16cid:durableId="2111507645">
    <w:abstractNumId w:val="7"/>
  </w:num>
  <w:num w:numId="10" w16cid:durableId="2052993403">
    <w:abstractNumId w:val="0"/>
  </w:num>
  <w:num w:numId="11" w16cid:durableId="452481276">
    <w:abstractNumId w:val="9"/>
  </w:num>
  <w:num w:numId="12" w16cid:durableId="1851598504">
    <w:abstractNumId w:val="14"/>
  </w:num>
  <w:num w:numId="13" w16cid:durableId="1900166101">
    <w:abstractNumId w:val="2"/>
  </w:num>
  <w:num w:numId="14" w16cid:durableId="1182472811">
    <w:abstractNumId w:val="8"/>
  </w:num>
  <w:num w:numId="15" w16cid:durableId="989797119">
    <w:abstractNumId w:val="5"/>
  </w:num>
  <w:num w:numId="16" w16cid:durableId="1073624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9"/>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795F"/>
    <w:rsid w:val="000016FE"/>
    <w:rsid w:val="00001914"/>
    <w:rsid w:val="00001FE6"/>
    <w:rsid w:val="00002A35"/>
    <w:rsid w:val="00002EC9"/>
    <w:rsid w:val="00003BF0"/>
    <w:rsid w:val="00004E92"/>
    <w:rsid w:val="000055B4"/>
    <w:rsid w:val="00006B25"/>
    <w:rsid w:val="00006B93"/>
    <w:rsid w:val="000070B5"/>
    <w:rsid w:val="000074D6"/>
    <w:rsid w:val="0000765E"/>
    <w:rsid w:val="0000785F"/>
    <w:rsid w:val="00007D5E"/>
    <w:rsid w:val="00007F75"/>
    <w:rsid w:val="000112D2"/>
    <w:rsid w:val="000115CE"/>
    <w:rsid w:val="000115E7"/>
    <w:rsid w:val="00011B55"/>
    <w:rsid w:val="00012379"/>
    <w:rsid w:val="00013FDF"/>
    <w:rsid w:val="000146AD"/>
    <w:rsid w:val="00016744"/>
    <w:rsid w:val="00020125"/>
    <w:rsid w:val="00020393"/>
    <w:rsid w:val="000231A5"/>
    <w:rsid w:val="00023B69"/>
    <w:rsid w:val="00026B7E"/>
    <w:rsid w:val="000270F7"/>
    <w:rsid w:val="0002725C"/>
    <w:rsid w:val="000277C3"/>
    <w:rsid w:val="00031651"/>
    <w:rsid w:val="000320DE"/>
    <w:rsid w:val="00032EB0"/>
    <w:rsid w:val="00033F20"/>
    <w:rsid w:val="00034289"/>
    <w:rsid w:val="00034922"/>
    <w:rsid w:val="00034955"/>
    <w:rsid w:val="0003525F"/>
    <w:rsid w:val="00040D7D"/>
    <w:rsid w:val="00041782"/>
    <w:rsid w:val="000426E9"/>
    <w:rsid w:val="000430D0"/>
    <w:rsid w:val="00043319"/>
    <w:rsid w:val="0004585C"/>
    <w:rsid w:val="00045FD2"/>
    <w:rsid w:val="00045FDF"/>
    <w:rsid w:val="0004662B"/>
    <w:rsid w:val="000506CC"/>
    <w:rsid w:val="00050D63"/>
    <w:rsid w:val="00050E8E"/>
    <w:rsid w:val="00052049"/>
    <w:rsid w:val="0005243A"/>
    <w:rsid w:val="0005544E"/>
    <w:rsid w:val="00055ED5"/>
    <w:rsid w:val="00056323"/>
    <w:rsid w:val="00056F6C"/>
    <w:rsid w:val="00060AB5"/>
    <w:rsid w:val="00060E0B"/>
    <w:rsid w:val="000612F2"/>
    <w:rsid w:val="000627CC"/>
    <w:rsid w:val="00062B2F"/>
    <w:rsid w:val="00064290"/>
    <w:rsid w:val="00064EAE"/>
    <w:rsid w:val="00065413"/>
    <w:rsid w:val="0006564D"/>
    <w:rsid w:val="0006652E"/>
    <w:rsid w:val="00070041"/>
    <w:rsid w:val="00070190"/>
    <w:rsid w:val="00070E94"/>
    <w:rsid w:val="000743D0"/>
    <w:rsid w:val="00077CF8"/>
    <w:rsid w:val="00080DD5"/>
    <w:rsid w:val="00082A9B"/>
    <w:rsid w:val="00082C65"/>
    <w:rsid w:val="00082ED7"/>
    <w:rsid w:val="00082F03"/>
    <w:rsid w:val="0008335A"/>
    <w:rsid w:val="0008392A"/>
    <w:rsid w:val="00084136"/>
    <w:rsid w:val="00084282"/>
    <w:rsid w:val="00085923"/>
    <w:rsid w:val="00085F3C"/>
    <w:rsid w:val="000870FA"/>
    <w:rsid w:val="00087676"/>
    <w:rsid w:val="00093C28"/>
    <w:rsid w:val="00094246"/>
    <w:rsid w:val="00094E51"/>
    <w:rsid w:val="00095B4C"/>
    <w:rsid w:val="00097726"/>
    <w:rsid w:val="000A026F"/>
    <w:rsid w:val="000A1F3B"/>
    <w:rsid w:val="000A22ED"/>
    <w:rsid w:val="000A2D56"/>
    <w:rsid w:val="000A32F5"/>
    <w:rsid w:val="000A34B6"/>
    <w:rsid w:val="000A3503"/>
    <w:rsid w:val="000A4327"/>
    <w:rsid w:val="000A4DEC"/>
    <w:rsid w:val="000A7C27"/>
    <w:rsid w:val="000A7DC2"/>
    <w:rsid w:val="000B103C"/>
    <w:rsid w:val="000B19F9"/>
    <w:rsid w:val="000B525E"/>
    <w:rsid w:val="000B54BD"/>
    <w:rsid w:val="000B6400"/>
    <w:rsid w:val="000B7C02"/>
    <w:rsid w:val="000C0C2A"/>
    <w:rsid w:val="000C0C36"/>
    <w:rsid w:val="000C0EB0"/>
    <w:rsid w:val="000C0FCB"/>
    <w:rsid w:val="000C1E04"/>
    <w:rsid w:val="000C2A64"/>
    <w:rsid w:val="000C3764"/>
    <w:rsid w:val="000C5003"/>
    <w:rsid w:val="000C59A2"/>
    <w:rsid w:val="000C5D02"/>
    <w:rsid w:val="000C60A3"/>
    <w:rsid w:val="000C66D3"/>
    <w:rsid w:val="000C74F3"/>
    <w:rsid w:val="000C7BBB"/>
    <w:rsid w:val="000D0864"/>
    <w:rsid w:val="000D08F3"/>
    <w:rsid w:val="000D19DB"/>
    <w:rsid w:val="000D376C"/>
    <w:rsid w:val="000D416E"/>
    <w:rsid w:val="000D4484"/>
    <w:rsid w:val="000D4C04"/>
    <w:rsid w:val="000D4F67"/>
    <w:rsid w:val="000D7FB2"/>
    <w:rsid w:val="000E09D5"/>
    <w:rsid w:val="000E1410"/>
    <w:rsid w:val="000E155E"/>
    <w:rsid w:val="000E1CBF"/>
    <w:rsid w:val="000E2A50"/>
    <w:rsid w:val="000E4779"/>
    <w:rsid w:val="000E4D31"/>
    <w:rsid w:val="000E6502"/>
    <w:rsid w:val="000E769A"/>
    <w:rsid w:val="000F0354"/>
    <w:rsid w:val="000F0BCB"/>
    <w:rsid w:val="000F0CF8"/>
    <w:rsid w:val="000F12C8"/>
    <w:rsid w:val="000F1A41"/>
    <w:rsid w:val="000F2104"/>
    <w:rsid w:val="000F33AE"/>
    <w:rsid w:val="000F3D7F"/>
    <w:rsid w:val="000F415D"/>
    <w:rsid w:val="000F5020"/>
    <w:rsid w:val="000F6211"/>
    <w:rsid w:val="00101DF0"/>
    <w:rsid w:val="00102300"/>
    <w:rsid w:val="00102ECC"/>
    <w:rsid w:val="0010375E"/>
    <w:rsid w:val="001040C4"/>
    <w:rsid w:val="0010469E"/>
    <w:rsid w:val="00104B0A"/>
    <w:rsid w:val="00104C81"/>
    <w:rsid w:val="00104EA8"/>
    <w:rsid w:val="001050DF"/>
    <w:rsid w:val="0010740C"/>
    <w:rsid w:val="00107666"/>
    <w:rsid w:val="001077EC"/>
    <w:rsid w:val="00107D74"/>
    <w:rsid w:val="00110C4F"/>
    <w:rsid w:val="001110EA"/>
    <w:rsid w:val="00111D86"/>
    <w:rsid w:val="00112237"/>
    <w:rsid w:val="0011252F"/>
    <w:rsid w:val="00112ED3"/>
    <w:rsid w:val="0011347B"/>
    <w:rsid w:val="001166B6"/>
    <w:rsid w:val="0011765A"/>
    <w:rsid w:val="00117AF4"/>
    <w:rsid w:val="00117BDE"/>
    <w:rsid w:val="00117FA6"/>
    <w:rsid w:val="0012020B"/>
    <w:rsid w:val="00121DFE"/>
    <w:rsid w:val="00122126"/>
    <w:rsid w:val="001231F2"/>
    <w:rsid w:val="001238FD"/>
    <w:rsid w:val="00124D99"/>
    <w:rsid w:val="00125F2A"/>
    <w:rsid w:val="0012630C"/>
    <w:rsid w:val="00130259"/>
    <w:rsid w:val="001306C9"/>
    <w:rsid w:val="00130E37"/>
    <w:rsid w:val="00132310"/>
    <w:rsid w:val="00133117"/>
    <w:rsid w:val="00134D96"/>
    <w:rsid w:val="00134F31"/>
    <w:rsid w:val="0013654C"/>
    <w:rsid w:val="00137C0A"/>
    <w:rsid w:val="00140BA4"/>
    <w:rsid w:val="00140EEC"/>
    <w:rsid w:val="0014141E"/>
    <w:rsid w:val="001424FD"/>
    <w:rsid w:val="001431AA"/>
    <w:rsid w:val="0014375C"/>
    <w:rsid w:val="001446D2"/>
    <w:rsid w:val="00145514"/>
    <w:rsid w:val="001465A8"/>
    <w:rsid w:val="00146A58"/>
    <w:rsid w:val="00146CB4"/>
    <w:rsid w:val="00146F26"/>
    <w:rsid w:val="0014782C"/>
    <w:rsid w:val="00147C12"/>
    <w:rsid w:val="00147C42"/>
    <w:rsid w:val="00147F88"/>
    <w:rsid w:val="00150033"/>
    <w:rsid w:val="0015015B"/>
    <w:rsid w:val="00154475"/>
    <w:rsid w:val="00154629"/>
    <w:rsid w:val="00154850"/>
    <w:rsid w:val="00154D3D"/>
    <w:rsid w:val="0015572C"/>
    <w:rsid w:val="00157391"/>
    <w:rsid w:val="001602E0"/>
    <w:rsid w:val="001606E0"/>
    <w:rsid w:val="00161E5E"/>
    <w:rsid w:val="00162B84"/>
    <w:rsid w:val="0016317D"/>
    <w:rsid w:val="001646A8"/>
    <w:rsid w:val="00164C6F"/>
    <w:rsid w:val="00164D33"/>
    <w:rsid w:val="00164D56"/>
    <w:rsid w:val="001655A4"/>
    <w:rsid w:val="00165A89"/>
    <w:rsid w:val="00165C9D"/>
    <w:rsid w:val="00165FC8"/>
    <w:rsid w:val="00172091"/>
    <w:rsid w:val="00175950"/>
    <w:rsid w:val="0017769C"/>
    <w:rsid w:val="00180389"/>
    <w:rsid w:val="00183BC0"/>
    <w:rsid w:val="00185E05"/>
    <w:rsid w:val="00187FF9"/>
    <w:rsid w:val="001909A3"/>
    <w:rsid w:val="00192FB6"/>
    <w:rsid w:val="001934BD"/>
    <w:rsid w:val="0019394F"/>
    <w:rsid w:val="001940DE"/>
    <w:rsid w:val="00195543"/>
    <w:rsid w:val="001977B5"/>
    <w:rsid w:val="00197A56"/>
    <w:rsid w:val="001A108A"/>
    <w:rsid w:val="001A199D"/>
    <w:rsid w:val="001A1C7A"/>
    <w:rsid w:val="001A2E5D"/>
    <w:rsid w:val="001A55BE"/>
    <w:rsid w:val="001A5736"/>
    <w:rsid w:val="001A5B8D"/>
    <w:rsid w:val="001A6616"/>
    <w:rsid w:val="001A72FA"/>
    <w:rsid w:val="001B08F6"/>
    <w:rsid w:val="001B4A71"/>
    <w:rsid w:val="001B4D1B"/>
    <w:rsid w:val="001B5657"/>
    <w:rsid w:val="001B5A8D"/>
    <w:rsid w:val="001B6493"/>
    <w:rsid w:val="001B67F2"/>
    <w:rsid w:val="001B687A"/>
    <w:rsid w:val="001C1CF5"/>
    <w:rsid w:val="001C3ECC"/>
    <w:rsid w:val="001C4008"/>
    <w:rsid w:val="001C4115"/>
    <w:rsid w:val="001C4D29"/>
    <w:rsid w:val="001C609D"/>
    <w:rsid w:val="001C66FD"/>
    <w:rsid w:val="001C674C"/>
    <w:rsid w:val="001D0AB1"/>
    <w:rsid w:val="001D1B8A"/>
    <w:rsid w:val="001D2066"/>
    <w:rsid w:val="001D2717"/>
    <w:rsid w:val="001D4A18"/>
    <w:rsid w:val="001D4C37"/>
    <w:rsid w:val="001D4CC1"/>
    <w:rsid w:val="001D4DA6"/>
    <w:rsid w:val="001D5431"/>
    <w:rsid w:val="001D5D35"/>
    <w:rsid w:val="001D5FD1"/>
    <w:rsid w:val="001D6EF3"/>
    <w:rsid w:val="001D7D51"/>
    <w:rsid w:val="001E28CB"/>
    <w:rsid w:val="001E3262"/>
    <w:rsid w:val="001E34DE"/>
    <w:rsid w:val="001E38A7"/>
    <w:rsid w:val="001E6F4E"/>
    <w:rsid w:val="001E77B9"/>
    <w:rsid w:val="001F006E"/>
    <w:rsid w:val="001F1BD6"/>
    <w:rsid w:val="001F23F9"/>
    <w:rsid w:val="001F4474"/>
    <w:rsid w:val="001F4584"/>
    <w:rsid w:val="001F4ED0"/>
    <w:rsid w:val="001F5407"/>
    <w:rsid w:val="001F5B86"/>
    <w:rsid w:val="001F68B6"/>
    <w:rsid w:val="001F7181"/>
    <w:rsid w:val="001F7AFA"/>
    <w:rsid w:val="001F7F27"/>
    <w:rsid w:val="00200625"/>
    <w:rsid w:val="00200DEF"/>
    <w:rsid w:val="0020416E"/>
    <w:rsid w:val="00204A01"/>
    <w:rsid w:val="00204C56"/>
    <w:rsid w:val="00205F06"/>
    <w:rsid w:val="00207015"/>
    <w:rsid w:val="00207B22"/>
    <w:rsid w:val="0021008C"/>
    <w:rsid w:val="002100E7"/>
    <w:rsid w:val="00210640"/>
    <w:rsid w:val="00210E76"/>
    <w:rsid w:val="00211CA6"/>
    <w:rsid w:val="00213E80"/>
    <w:rsid w:val="00213F8C"/>
    <w:rsid w:val="002148C8"/>
    <w:rsid w:val="00215886"/>
    <w:rsid w:val="002173B9"/>
    <w:rsid w:val="00217686"/>
    <w:rsid w:val="00220774"/>
    <w:rsid w:val="0022207C"/>
    <w:rsid w:val="00222253"/>
    <w:rsid w:val="002228D5"/>
    <w:rsid w:val="0022296F"/>
    <w:rsid w:val="002232A1"/>
    <w:rsid w:val="002233D5"/>
    <w:rsid w:val="00223EB4"/>
    <w:rsid w:val="00224435"/>
    <w:rsid w:val="00224893"/>
    <w:rsid w:val="00226B63"/>
    <w:rsid w:val="0022737C"/>
    <w:rsid w:val="0022742C"/>
    <w:rsid w:val="00232409"/>
    <w:rsid w:val="00233F7F"/>
    <w:rsid w:val="00234559"/>
    <w:rsid w:val="002350B0"/>
    <w:rsid w:val="002358A4"/>
    <w:rsid w:val="002367F8"/>
    <w:rsid w:val="00237217"/>
    <w:rsid w:val="00237716"/>
    <w:rsid w:val="00237916"/>
    <w:rsid w:val="0024019A"/>
    <w:rsid w:val="00240685"/>
    <w:rsid w:val="00240978"/>
    <w:rsid w:val="002409D9"/>
    <w:rsid w:val="00240C53"/>
    <w:rsid w:val="00241FF9"/>
    <w:rsid w:val="00242893"/>
    <w:rsid w:val="0024333B"/>
    <w:rsid w:val="00243B90"/>
    <w:rsid w:val="00244A33"/>
    <w:rsid w:val="00244D09"/>
    <w:rsid w:val="00244E76"/>
    <w:rsid w:val="00245E62"/>
    <w:rsid w:val="0024732E"/>
    <w:rsid w:val="00247F73"/>
    <w:rsid w:val="002506D0"/>
    <w:rsid w:val="00251D02"/>
    <w:rsid w:val="00251D1C"/>
    <w:rsid w:val="00251E1B"/>
    <w:rsid w:val="0025266A"/>
    <w:rsid w:val="0025299A"/>
    <w:rsid w:val="00252DBA"/>
    <w:rsid w:val="00254AF3"/>
    <w:rsid w:val="002557AD"/>
    <w:rsid w:val="00256FDA"/>
    <w:rsid w:val="00257EC7"/>
    <w:rsid w:val="00257F87"/>
    <w:rsid w:val="00257FAC"/>
    <w:rsid w:val="0026004B"/>
    <w:rsid w:val="00260AB0"/>
    <w:rsid w:val="0026145C"/>
    <w:rsid w:val="00261D67"/>
    <w:rsid w:val="00261EE5"/>
    <w:rsid w:val="00262165"/>
    <w:rsid w:val="002627C7"/>
    <w:rsid w:val="002632F5"/>
    <w:rsid w:val="00263787"/>
    <w:rsid w:val="00264D82"/>
    <w:rsid w:val="00264E85"/>
    <w:rsid w:val="002652EA"/>
    <w:rsid w:val="0026555E"/>
    <w:rsid w:val="002669E0"/>
    <w:rsid w:val="002703C3"/>
    <w:rsid w:val="00272121"/>
    <w:rsid w:val="002722A2"/>
    <w:rsid w:val="00272BFE"/>
    <w:rsid w:val="00273814"/>
    <w:rsid w:val="00273D51"/>
    <w:rsid w:val="00274BF3"/>
    <w:rsid w:val="00276799"/>
    <w:rsid w:val="00281248"/>
    <w:rsid w:val="0028226F"/>
    <w:rsid w:val="00282314"/>
    <w:rsid w:val="0028309D"/>
    <w:rsid w:val="00284180"/>
    <w:rsid w:val="00284787"/>
    <w:rsid w:val="00284C3E"/>
    <w:rsid w:val="002857E3"/>
    <w:rsid w:val="0028636C"/>
    <w:rsid w:val="00287A07"/>
    <w:rsid w:val="00287AF9"/>
    <w:rsid w:val="00290090"/>
    <w:rsid w:val="00290C89"/>
    <w:rsid w:val="002910BD"/>
    <w:rsid w:val="00292127"/>
    <w:rsid w:val="00292DD6"/>
    <w:rsid w:val="00293502"/>
    <w:rsid w:val="00294BB1"/>
    <w:rsid w:val="00295A3F"/>
    <w:rsid w:val="002961D7"/>
    <w:rsid w:val="00296374"/>
    <w:rsid w:val="002A100C"/>
    <w:rsid w:val="002A1D45"/>
    <w:rsid w:val="002A2959"/>
    <w:rsid w:val="002A497A"/>
    <w:rsid w:val="002A4A19"/>
    <w:rsid w:val="002A6CA9"/>
    <w:rsid w:val="002A7010"/>
    <w:rsid w:val="002A7744"/>
    <w:rsid w:val="002B062A"/>
    <w:rsid w:val="002B2714"/>
    <w:rsid w:val="002B2CAB"/>
    <w:rsid w:val="002B41E6"/>
    <w:rsid w:val="002B4326"/>
    <w:rsid w:val="002B4911"/>
    <w:rsid w:val="002B49E0"/>
    <w:rsid w:val="002B500C"/>
    <w:rsid w:val="002B5B70"/>
    <w:rsid w:val="002B61DD"/>
    <w:rsid w:val="002B6DE2"/>
    <w:rsid w:val="002B7B3D"/>
    <w:rsid w:val="002C038D"/>
    <w:rsid w:val="002C04B6"/>
    <w:rsid w:val="002C1602"/>
    <w:rsid w:val="002C34F7"/>
    <w:rsid w:val="002C4D9A"/>
    <w:rsid w:val="002C4FCC"/>
    <w:rsid w:val="002C6E67"/>
    <w:rsid w:val="002C7533"/>
    <w:rsid w:val="002C7607"/>
    <w:rsid w:val="002C79DC"/>
    <w:rsid w:val="002C7F55"/>
    <w:rsid w:val="002D19DC"/>
    <w:rsid w:val="002D3C9F"/>
    <w:rsid w:val="002D3F2A"/>
    <w:rsid w:val="002D5F59"/>
    <w:rsid w:val="002D6E75"/>
    <w:rsid w:val="002E0770"/>
    <w:rsid w:val="002E1209"/>
    <w:rsid w:val="002E1263"/>
    <w:rsid w:val="002E15CC"/>
    <w:rsid w:val="002E6134"/>
    <w:rsid w:val="002E77BA"/>
    <w:rsid w:val="002F004B"/>
    <w:rsid w:val="002F1537"/>
    <w:rsid w:val="002F15A7"/>
    <w:rsid w:val="002F181C"/>
    <w:rsid w:val="002F1EF3"/>
    <w:rsid w:val="002F3463"/>
    <w:rsid w:val="002F4EAD"/>
    <w:rsid w:val="002F628F"/>
    <w:rsid w:val="002F6EF6"/>
    <w:rsid w:val="002F71D5"/>
    <w:rsid w:val="003000BD"/>
    <w:rsid w:val="0030267F"/>
    <w:rsid w:val="0030299F"/>
    <w:rsid w:val="003029F0"/>
    <w:rsid w:val="00302E3D"/>
    <w:rsid w:val="00305401"/>
    <w:rsid w:val="00305AD7"/>
    <w:rsid w:val="0031141E"/>
    <w:rsid w:val="003116F9"/>
    <w:rsid w:val="00315D59"/>
    <w:rsid w:val="003170B1"/>
    <w:rsid w:val="003172AA"/>
    <w:rsid w:val="003173AD"/>
    <w:rsid w:val="00317D0F"/>
    <w:rsid w:val="003202CD"/>
    <w:rsid w:val="00321B2A"/>
    <w:rsid w:val="00322F37"/>
    <w:rsid w:val="0032406E"/>
    <w:rsid w:val="00324072"/>
    <w:rsid w:val="0033238E"/>
    <w:rsid w:val="00333487"/>
    <w:rsid w:val="00333A19"/>
    <w:rsid w:val="00334745"/>
    <w:rsid w:val="00335663"/>
    <w:rsid w:val="003359A3"/>
    <w:rsid w:val="003359C5"/>
    <w:rsid w:val="00336823"/>
    <w:rsid w:val="00337C1F"/>
    <w:rsid w:val="00343320"/>
    <w:rsid w:val="00343E5B"/>
    <w:rsid w:val="00344137"/>
    <w:rsid w:val="00345E98"/>
    <w:rsid w:val="0034625D"/>
    <w:rsid w:val="00346790"/>
    <w:rsid w:val="00346BD5"/>
    <w:rsid w:val="00347FCA"/>
    <w:rsid w:val="00350030"/>
    <w:rsid w:val="0035091B"/>
    <w:rsid w:val="00353427"/>
    <w:rsid w:val="00353836"/>
    <w:rsid w:val="003551D0"/>
    <w:rsid w:val="003556A0"/>
    <w:rsid w:val="00357177"/>
    <w:rsid w:val="00361014"/>
    <w:rsid w:val="00361FEE"/>
    <w:rsid w:val="00362CA9"/>
    <w:rsid w:val="003636F6"/>
    <w:rsid w:val="00365AE2"/>
    <w:rsid w:val="00366794"/>
    <w:rsid w:val="00367589"/>
    <w:rsid w:val="0037104E"/>
    <w:rsid w:val="003715D3"/>
    <w:rsid w:val="00372988"/>
    <w:rsid w:val="003747D7"/>
    <w:rsid w:val="00375B31"/>
    <w:rsid w:val="003761DA"/>
    <w:rsid w:val="0037677F"/>
    <w:rsid w:val="003776D8"/>
    <w:rsid w:val="00380998"/>
    <w:rsid w:val="00381456"/>
    <w:rsid w:val="003818F8"/>
    <w:rsid w:val="00381999"/>
    <w:rsid w:val="00383AF4"/>
    <w:rsid w:val="00383E7A"/>
    <w:rsid w:val="00384423"/>
    <w:rsid w:val="003846A3"/>
    <w:rsid w:val="00385AF4"/>
    <w:rsid w:val="00385E26"/>
    <w:rsid w:val="00386961"/>
    <w:rsid w:val="00386BBE"/>
    <w:rsid w:val="00386F3C"/>
    <w:rsid w:val="00390158"/>
    <w:rsid w:val="0039049B"/>
    <w:rsid w:val="003904ED"/>
    <w:rsid w:val="003913AE"/>
    <w:rsid w:val="003915C6"/>
    <w:rsid w:val="00392D6F"/>
    <w:rsid w:val="00394849"/>
    <w:rsid w:val="00394C12"/>
    <w:rsid w:val="0039533E"/>
    <w:rsid w:val="0039648F"/>
    <w:rsid w:val="00396EBB"/>
    <w:rsid w:val="003A0E88"/>
    <w:rsid w:val="003A1696"/>
    <w:rsid w:val="003A1D37"/>
    <w:rsid w:val="003A2EE0"/>
    <w:rsid w:val="003A3280"/>
    <w:rsid w:val="003A3D27"/>
    <w:rsid w:val="003A4633"/>
    <w:rsid w:val="003A464E"/>
    <w:rsid w:val="003A5C37"/>
    <w:rsid w:val="003A69AC"/>
    <w:rsid w:val="003A6F94"/>
    <w:rsid w:val="003A7A96"/>
    <w:rsid w:val="003B0223"/>
    <w:rsid w:val="003B1A07"/>
    <w:rsid w:val="003B1E1F"/>
    <w:rsid w:val="003B2532"/>
    <w:rsid w:val="003B4246"/>
    <w:rsid w:val="003B4339"/>
    <w:rsid w:val="003B7B05"/>
    <w:rsid w:val="003B7FF0"/>
    <w:rsid w:val="003C1396"/>
    <w:rsid w:val="003C1CB7"/>
    <w:rsid w:val="003C2386"/>
    <w:rsid w:val="003C2533"/>
    <w:rsid w:val="003C54E4"/>
    <w:rsid w:val="003C5710"/>
    <w:rsid w:val="003D0A58"/>
    <w:rsid w:val="003D1CB3"/>
    <w:rsid w:val="003D1E07"/>
    <w:rsid w:val="003D22B3"/>
    <w:rsid w:val="003D319D"/>
    <w:rsid w:val="003D3398"/>
    <w:rsid w:val="003D37A6"/>
    <w:rsid w:val="003E132F"/>
    <w:rsid w:val="003E158B"/>
    <w:rsid w:val="003E15D4"/>
    <w:rsid w:val="003E1C8E"/>
    <w:rsid w:val="003E4C14"/>
    <w:rsid w:val="003E58D6"/>
    <w:rsid w:val="003E66C6"/>
    <w:rsid w:val="003E714D"/>
    <w:rsid w:val="003E7262"/>
    <w:rsid w:val="003F1A58"/>
    <w:rsid w:val="003F215F"/>
    <w:rsid w:val="003F2516"/>
    <w:rsid w:val="003F43BD"/>
    <w:rsid w:val="003F463E"/>
    <w:rsid w:val="003F4B30"/>
    <w:rsid w:val="003F4B83"/>
    <w:rsid w:val="003F4BA8"/>
    <w:rsid w:val="003F4C53"/>
    <w:rsid w:val="003F4E8F"/>
    <w:rsid w:val="003F552F"/>
    <w:rsid w:val="003F5EEE"/>
    <w:rsid w:val="003F6E36"/>
    <w:rsid w:val="003F76FC"/>
    <w:rsid w:val="00400F77"/>
    <w:rsid w:val="00401D50"/>
    <w:rsid w:val="0040304D"/>
    <w:rsid w:val="00403ABB"/>
    <w:rsid w:val="0040684D"/>
    <w:rsid w:val="00406EA2"/>
    <w:rsid w:val="00407531"/>
    <w:rsid w:val="0040791F"/>
    <w:rsid w:val="00407A93"/>
    <w:rsid w:val="004108F2"/>
    <w:rsid w:val="0041158C"/>
    <w:rsid w:val="0041370C"/>
    <w:rsid w:val="00413BA6"/>
    <w:rsid w:val="00414339"/>
    <w:rsid w:val="00414CAC"/>
    <w:rsid w:val="004152B1"/>
    <w:rsid w:val="00415BEF"/>
    <w:rsid w:val="00416C13"/>
    <w:rsid w:val="00420A68"/>
    <w:rsid w:val="004215BA"/>
    <w:rsid w:val="0042326A"/>
    <w:rsid w:val="004245A5"/>
    <w:rsid w:val="0042583C"/>
    <w:rsid w:val="00427209"/>
    <w:rsid w:val="00431B23"/>
    <w:rsid w:val="00432C4A"/>
    <w:rsid w:val="00432CF4"/>
    <w:rsid w:val="004333B4"/>
    <w:rsid w:val="00433A54"/>
    <w:rsid w:val="00434305"/>
    <w:rsid w:val="004347B2"/>
    <w:rsid w:val="00434DF9"/>
    <w:rsid w:val="00435AA7"/>
    <w:rsid w:val="00437408"/>
    <w:rsid w:val="004429C0"/>
    <w:rsid w:val="00442ED9"/>
    <w:rsid w:val="00443263"/>
    <w:rsid w:val="00444CB4"/>
    <w:rsid w:val="004451D7"/>
    <w:rsid w:val="00445A8F"/>
    <w:rsid w:val="004460FF"/>
    <w:rsid w:val="00446940"/>
    <w:rsid w:val="00447271"/>
    <w:rsid w:val="00450224"/>
    <w:rsid w:val="00450360"/>
    <w:rsid w:val="004508B9"/>
    <w:rsid w:val="00450ABC"/>
    <w:rsid w:val="00453EA1"/>
    <w:rsid w:val="00455C22"/>
    <w:rsid w:val="00455CC9"/>
    <w:rsid w:val="00455DF0"/>
    <w:rsid w:val="0045759D"/>
    <w:rsid w:val="00460AC0"/>
    <w:rsid w:val="00461431"/>
    <w:rsid w:val="00461955"/>
    <w:rsid w:val="0046208B"/>
    <w:rsid w:val="00462171"/>
    <w:rsid w:val="00464015"/>
    <w:rsid w:val="00464168"/>
    <w:rsid w:val="004647AF"/>
    <w:rsid w:val="00464D4A"/>
    <w:rsid w:val="00464E92"/>
    <w:rsid w:val="00466673"/>
    <w:rsid w:val="00471A7F"/>
    <w:rsid w:val="00472223"/>
    <w:rsid w:val="0047297C"/>
    <w:rsid w:val="00474148"/>
    <w:rsid w:val="00474417"/>
    <w:rsid w:val="0047519E"/>
    <w:rsid w:val="004752F6"/>
    <w:rsid w:val="0047541D"/>
    <w:rsid w:val="00476BAE"/>
    <w:rsid w:val="00477294"/>
    <w:rsid w:val="00477A09"/>
    <w:rsid w:val="0048050A"/>
    <w:rsid w:val="00480B83"/>
    <w:rsid w:val="00480E0E"/>
    <w:rsid w:val="00482C3C"/>
    <w:rsid w:val="00482DED"/>
    <w:rsid w:val="004854CE"/>
    <w:rsid w:val="00486F07"/>
    <w:rsid w:val="00487146"/>
    <w:rsid w:val="0049103D"/>
    <w:rsid w:val="00491CC1"/>
    <w:rsid w:val="00492085"/>
    <w:rsid w:val="0049215D"/>
    <w:rsid w:val="00493414"/>
    <w:rsid w:val="0049423D"/>
    <w:rsid w:val="00494B46"/>
    <w:rsid w:val="00496EB8"/>
    <w:rsid w:val="00497D40"/>
    <w:rsid w:val="004A0617"/>
    <w:rsid w:val="004A1581"/>
    <w:rsid w:val="004A1D1C"/>
    <w:rsid w:val="004A37EE"/>
    <w:rsid w:val="004A400E"/>
    <w:rsid w:val="004A47CD"/>
    <w:rsid w:val="004A491E"/>
    <w:rsid w:val="004A556F"/>
    <w:rsid w:val="004A5EC3"/>
    <w:rsid w:val="004A7AE7"/>
    <w:rsid w:val="004A7BC9"/>
    <w:rsid w:val="004B10B6"/>
    <w:rsid w:val="004B2776"/>
    <w:rsid w:val="004B2DEC"/>
    <w:rsid w:val="004B2E7C"/>
    <w:rsid w:val="004B3913"/>
    <w:rsid w:val="004B39CC"/>
    <w:rsid w:val="004B3BA3"/>
    <w:rsid w:val="004B4100"/>
    <w:rsid w:val="004B4E06"/>
    <w:rsid w:val="004B6448"/>
    <w:rsid w:val="004C08E0"/>
    <w:rsid w:val="004C095B"/>
    <w:rsid w:val="004C1736"/>
    <w:rsid w:val="004C4345"/>
    <w:rsid w:val="004C4658"/>
    <w:rsid w:val="004C4FFE"/>
    <w:rsid w:val="004C5855"/>
    <w:rsid w:val="004C6DD6"/>
    <w:rsid w:val="004D184E"/>
    <w:rsid w:val="004D22F1"/>
    <w:rsid w:val="004D3030"/>
    <w:rsid w:val="004D5824"/>
    <w:rsid w:val="004D5924"/>
    <w:rsid w:val="004D5B2C"/>
    <w:rsid w:val="004D5C5C"/>
    <w:rsid w:val="004D6EA4"/>
    <w:rsid w:val="004D712F"/>
    <w:rsid w:val="004D7D2F"/>
    <w:rsid w:val="004E03D9"/>
    <w:rsid w:val="004E0844"/>
    <w:rsid w:val="004E0B63"/>
    <w:rsid w:val="004E13E6"/>
    <w:rsid w:val="004E3711"/>
    <w:rsid w:val="004E3B4D"/>
    <w:rsid w:val="004E3D1A"/>
    <w:rsid w:val="004E41ED"/>
    <w:rsid w:val="004E4A56"/>
    <w:rsid w:val="004E5078"/>
    <w:rsid w:val="004E639C"/>
    <w:rsid w:val="004E70BB"/>
    <w:rsid w:val="004E723B"/>
    <w:rsid w:val="004E7BE5"/>
    <w:rsid w:val="004F0F36"/>
    <w:rsid w:val="004F16DF"/>
    <w:rsid w:val="004F1F91"/>
    <w:rsid w:val="004F2811"/>
    <w:rsid w:val="004F3902"/>
    <w:rsid w:val="004F4CB3"/>
    <w:rsid w:val="004F4ED8"/>
    <w:rsid w:val="004F7C32"/>
    <w:rsid w:val="005009EA"/>
    <w:rsid w:val="00501DE5"/>
    <w:rsid w:val="0050278B"/>
    <w:rsid w:val="00503A92"/>
    <w:rsid w:val="00503F39"/>
    <w:rsid w:val="00504A79"/>
    <w:rsid w:val="0050526E"/>
    <w:rsid w:val="00507BAC"/>
    <w:rsid w:val="005109E6"/>
    <w:rsid w:val="005121D2"/>
    <w:rsid w:val="00512A11"/>
    <w:rsid w:val="00512DDE"/>
    <w:rsid w:val="00513BF9"/>
    <w:rsid w:val="00514569"/>
    <w:rsid w:val="00514E51"/>
    <w:rsid w:val="005153D2"/>
    <w:rsid w:val="0051571B"/>
    <w:rsid w:val="005157C0"/>
    <w:rsid w:val="0051621D"/>
    <w:rsid w:val="00517834"/>
    <w:rsid w:val="00520C9B"/>
    <w:rsid w:val="00520E14"/>
    <w:rsid w:val="005213B1"/>
    <w:rsid w:val="00522E0E"/>
    <w:rsid w:val="00525C59"/>
    <w:rsid w:val="005261A9"/>
    <w:rsid w:val="00527069"/>
    <w:rsid w:val="00530259"/>
    <w:rsid w:val="005305A1"/>
    <w:rsid w:val="0053151A"/>
    <w:rsid w:val="00532414"/>
    <w:rsid w:val="005335E4"/>
    <w:rsid w:val="0053460C"/>
    <w:rsid w:val="00534D81"/>
    <w:rsid w:val="00535E69"/>
    <w:rsid w:val="0053741D"/>
    <w:rsid w:val="005405B8"/>
    <w:rsid w:val="00540A28"/>
    <w:rsid w:val="00540E40"/>
    <w:rsid w:val="005411F9"/>
    <w:rsid w:val="00547658"/>
    <w:rsid w:val="005546D7"/>
    <w:rsid w:val="00555244"/>
    <w:rsid w:val="0055560B"/>
    <w:rsid w:val="00556A17"/>
    <w:rsid w:val="00556ED4"/>
    <w:rsid w:val="0055781D"/>
    <w:rsid w:val="00557F69"/>
    <w:rsid w:val="005612B6"/>
    <w:rsid w:val="005655AF"/>
    <w:rsid w:val="00565A9A"/>
    <w:rsid w:val="00565C9C"/>
    <w:rsid w:val="00567C30"/>
    <w:rsid w:val="00571FF0"/>
    <w:rsid w:val="00572706"/>
    <w:rsid w:val="00572790"/>
    <w:rsid w:val="00572F78"/>
    <w:rsid w:val="0057559C"/>
    <w:rsid w:val="0057563D"/>
    <w:rsid w:val="00577BFF"/>
    <w:rsid w:val="005807DE"/>
    <w:rsid w:val="00580AFD"/>
    <w:rsid w:val="00580C6E"/>
    <w:rsid w:val="00581AC0"/>
    <w:rsid w:val="0058287F"/>
    <w:rsid w:val="00582960"/>
    <w:rsid w:val="0058366A"/>
    <w:rsid w:val="005836DC"/>
    <w:rsid w:val="00584310"/>
    <w:rsid w:val="00584A40"/>
    <w:rsid w:val="00586E1F"/>
    <w:rsid w:val="00587247"/>
    <w:rsid w:val="00587677"/>
    <w:rsid w:val="00587891"/>
    <w:rsid w:val="00590502"/>
    <w:rsid w:val="00590672"/>
    <w:rsid w:val="00590D21"/>
    <w:rsid w:val="005919AC"/>
    <w:rsid w:val="0059334B"/>
    <w:rsid w:val="00593FFD"/>
    <w:rsid w:val="005940B6"/>
    <w:rsid w:val="005957A9"/>
    <w:rsid w:val="00596E9E"/>
    <w:rsid w:val="00596F42"/>
    <w:rsid w:val="00596F6A"/>
    <w:rsid w:val="00597956"/>
    <w:rsid w:val="00597A4C"/>
    <w:rsid w:val="005A034D"/>
    <w:rsid w:val="005A0B9C"/>
    <w:rsid w:val="005A11A2"/>
    <w:rsid w:val="005A339E"/>
    <w:rsid w:val="005A3C3F"/>
    <w:rsid w:val="005A4695"/>
    <w:rsid w:val="005A496D"/>
    <w:rsid w:val="005A518B"/>
    <w:rsid w:val="005A520E"/>
    <w:rsid w:val="005A5B8A"/>
    <w:rsid w:val="005A5CE3"/>
    <w:rsid w:val="005A6F25"/>
    <w:rsid w:val="005A6F9B"/>
    <w:rsid w:val="005B024B"/>
    <w:rsid w:val="005B238E"/>
    <w:rsid w:val="005B28B1"/>
    <w:rsid w:val="005B34EF"/>
    <w:rsid w:val="005B6336"/>
    <w:rsid w:val="005C09C5"/>
    <w:rsid w:val="005C0A63"/>
    <w:rsid w:val="005C2A17"/>
    <w:rsid w:val="005C58A5"/>
    <w:rsid w:val="005C7B4E"/>
    <w:rsid w:val="005D0210"/>
    <w:rsid w:val="005D2E8F"/>
    <w:rsid w:val="005D2EBB"/>
    <w:rsid w:val="005D343A"/>
    <w:rsid w:val="005D3A00"/>
    <w:rsid w:val="005D4073"/>
    <w:rsid w:val="005D4ECD"/>
    <w:rsid w:val="005D4EFE"/>
    <w:rsid w:val="005D5BFA"/>
    <w:rsid w:val="005D61DA"/>
    <w:rsid w:val="005D72F3"/>
    <w:rsid w:val="005D7C54"/>
    <w:rsid w:val="005D7CA0"/>
    <w:rsid w:val="005E0524"/>
    <w:rsid w:val="005E2271"/>
    <w:rsid w:val="005E233A"/>
    <w:rsid w:val="005E27A3"/>
    <w:rsid w:val="005E2C0F"/>
    <w:rsid w:val="005E3D57"/>
    <w:rsid w:val="005E4BB5"/>
    <w:rsid w:val="005E710B"/>
    <w:rsid w:val="005F4B66"/>
    <w:rsid w:val="005F4BD8"/>
    <w:rsid w:val="005F4CF6"/>
    <w:rsid w:val="005F5A8E"/>
    <w:rsid w:val="005F659D"/>
    <w:rsid w:val="005F75E7"/>
    <w:rsid w:val="0060208B"/>
    <w:rsid w:val="006022AC"/>
    <w:rsid w:val="00602F2B"/>
    <w:rsid w:val="00605003"/>
    <w:rsid w:val="00605894"/>
    <w:rsid w:val="00605FBC"/>
    <w:rsid w:val="00610AE2"/>
    <w:rsid w:val="00610B86"/>
    <w:rsid w:val="006119E6"/>
    <w:rsid w:val="006131C8"/>
    <w:rsid w:val="00613B11"/>
    <w:rsid w:val="00616A8C"/>
    <w:rsid w:val="0061787A"/>
    <w:rsid w:val="00620891"/>
    <w:rsid w:val="00621997"/>
    <w:rsid w:val="00621C48"/>
    <w:rsid w:val="00622016"/>
    <w:rsid w:val="006222F5"/>
    <w:rsid w:val="00622CFE"/>
    <w:rsid w:val="0062340E"/>
    <w:rsid w:val="00625770"/>
    <w:rsid w:val="00625F6A"/>
    <w:rsid w:val="00626705"/>
    <w:rsid w:val="0062688B"/>
    <w:rsid w:val="0062738A"/>
    <w:rsid w:val="00627A74"/>
    <w:rsid w:val="00631132"/>
    <w:rsid w:val="00631279"/>
    <w:rsid w:val="006316AA"/>
    <w:rsid w:val="00631A14"/>
    <w:rsid w:val="00632250"/>
    <w:rsid w:val="00632C3B"/>
    <w:rsid w:val="00634C57"/>
    <w:rsid w:val="00635BEA"/>
    <w:rsid w:val="00637B91"/>
    <w:rsid w:val="0064000B"/>
    <w:rsid w:val="00640F9F"/>
    <w:rsid w:val="006413E5"/>
    <w:rsid w:val="00642290"/>
    <w:rsid w:val="00642462"/>
    <w:rsid w:val="006436CB"/>
    <w:rsid w:val="0064523A"/>
    <w:rsid w:val="00645437"/>
    <w:rsid w:val="006462C3"/>
    <w:rsid w:val="0064680E"/>
    <w:rsid w:val="00651C66"/>
    <w:rsid w:val="006522E8"/>
    <w:rsid w:val="00652495"/>
    <w:rsid w:val="00654E1E"/>
    <w:rsid w:val="00655A64"/>
    <w:rsid w:val="00655FD7"/>
    <w:rsid w:val="00656171"/>
    <w:rsid w:val="006571A9"/>
    <w:rsid w:val="006600B9"/>
    <w:rsid w:val="00661BD7"/>
    <w:rsid w:val="00662BC0"/>
    <w:rsid w:val="006635D2"/>
    <w:rsid w:val="0066642A"/>
    <w:rsid w:val="006668C6"/>
    <w:rsid w:val="00666A49"/>
    <w:rsid w:val="00666BB4"/>
    <w:rsid w:val="00666F9C"/>
    <w:rsid w:val="00667069"/>
    <w:rsid w:val="00670701"/>
    <w:rsid w:val="00671452"/>
    <w:rsid w:val="00672135"/>
    <w:rsid w:val="0067341F"/>
    <w:rsid w:val="0067343C"/>
    <w:rsid w:val="006740A6"/>
    <w:rsid w:val="0067465D"/>
    <w:rsid w:val="00674935"/>
    <w:rsid w:val="00674F2A"/>
    <w:rsid w:val="00675325"/>
    <w:rsid w:val="0067539C"/>
    <w:rsid w:val="0067782F"/>
    <w:rsid w:val="00681940"/>
    <w:rsid w:val="00681B26"/>
    <w:rsid w:val="00681C15"/>
    <w:rsid w:val="00681EFD"/>
    <w:rsid w:val="0068213F"/>
    <w:rsid w:val="006831F7"/>
    <w:rsid w:val="006852BD"/>
    <w:rsid w:val="0068572E"/>
    <w:rsid w:val="00685ABB"/>
    <w:rsid w:val="00685B60"/>
    <w:rsid w:val="00685DA0"/>
    <w:rsid w:val="00687F3F"/>
    <w:rsid w:val="006937D8"/>
    <w:rsid w:val="0069467C"/>
    <w:rsid w:val="00696013"/>
    <w:rsid w:val="00696E2A"/>
    <w:rsid w:val="006A0DFF"/>
    <w:rsid w:val="006A15AD"/>
    <w:rsid w:val="006A1D68"/>
    <w:rsid w:val="006A1E15"/>
    <w:rsid w:val="006A202C"/>
    <w:rsid w:val="006A278F"/>
    <w:rsid w:val="006A4710"/>
    <w:rsid w:val="006A4B42"/>
    <w:rsid w:val="006A579C"/>
    <w:rsid w:val="006A5C09"/>
    <w:rsid w:val="006A6320"/>
    <w:rsid w:val="006A693E"/>
    <w:rsid w:val="006A731B"/>
    <w:rsid w:val="006B126B"/>
    <w:rsid w:val="006B1C42"/>
    <w:rsid w:val="006B248B"/>
    <w:rsid w:val="006B28AE"/>
    <w:rsid w:val="006B3A4B"/>
    <w:rsid w:val="006B4B58"/>
    <w:rsid w:val="006B5200"/>
    <w:rsid w:val="006B53F9"/>
    <w:rsid w:val="006B5816"/>
    <w:rsid w:val="006B629F"/>
    <w:rsid w:val="006B6307"/>
    <w:rsid w:val="006B63CB"/>
    <w:rsid w:val="006B69F4"/>
    <w:rsid w:val="006B6ACC"/>
    <w:rsid w:val="006B7630"/>
    <w:rsid w:val="006B7E38"/>
    <w:rsid w:val="006C037C"/>
    <w:rsid w:val="006C0D44"/>
    <w:rsid w:val="006C104B"/>
    <w:rsid w:val="006C3295"/>
    <w:rsid w:val="006C4673"/>
    <w:rsid w:val="006C4A35"/>
    <w:rsid w:val="006C5663"/>
    <w:rsid w:val="006C705F"/>
    <w:rsid w:val="006C7D88"/>
    <w:rsid w:val="006C7E2A"/>
    <w:rsid w:val="006D154A"/>
    <w:rsid w:val="006D2A39"/>
    <w:rsid w:val="006D35CD"/>
    <w:rsid w:val="006D3CFF"/>
    <w:rsid w:val="006D5D0A"/>
    <w:rsid w:val="006D64C7"/>
    <w:rsid w:val="006D72D9"/>
    <w:rsid w:val="006D758B"/>
    <w:rsid w:val="006D771E"/>
    <w:rsid w:val="006E1277"/>
    <w:rsid w:val="006E2FD6"/>
    <w:rsid w:val="006E4148"/>
    <w:rsid w:val="006E4A0C"/>
    <w:rsid w:val="006E4D4C"/>
    <w:rsid w:val="006E60E1"/>
    <w:rsid w:val="006E63E0"/>
    <w:rsid w:val="006E7110"/>
    <w:rsid w:val="006E78A3"/>
    <w:rsid w:val="006F0475"/>
    <w:rsid w:val="006F1E58"/>
    <w:rsid w:val="006F29A7"/>
    <w:rsid w:val="006F3532"/>
    <w:rsid w:val="006F37E7"/>
    <w:rsid w:val="006F41D1"/>
    <w:rsid w:val="006F5D9E"/>
    <w:rsid w:val="006F6032"/>
    <w:rsid w:val="006F610B"/>
    <w:rsid w:val="006F6435"/>
    <w:rsid w:val="006F726C"/>
    <w:rsid w:val="006F7468"/>
    <w:rsid w:val="006F7A5E"/>
    <w:rsid w:val="006F7C18"/>
    <w:rsid w:val="006F7CB4"/>
    <w:rsid w:val="006F7DCC"/>
    <w:rsid w:val="007005A3"/>
    <w:rsid w:val="00701B06"/>
    <w:rsid w:val="00702000"/>
    <w:rsid w:val="007035D0"/>
    <w:rsid w:val="00703EEF"/>
    <w:rsid w:val="0070447D"/>
    <w:rsid w:val="007052E9"/>
    <w:rsid w:val="0070535D"/>
    <w:rsid w:val="00705516"/>
    <w:rsid w:val="00706968"/>
    <w:rsid w:val="00706AAF"/>
    <w:rsid w:val="0071102A"/>
    <w:rsid w:val="00711503"/>
    <w:rsid w:val="00712888"/>
    <w:rsid w:val="00713735"/>
    <w:rsid w:val="00713A99"/>
    <w:rsid w:val="0071427F"/>
    <w:rsid w:val="00715800"/>
    <w:rsid w:val="00716DEC"/>
    <w:rsid w:val="0071701B"/>
    <w:rsid w:val="00717682"/>
    <w:rsid w:val="0071784E"/>
    <w:rsid w:val="00722766"/>
    <w:rsid w:val="00722AD3"/>
    <w:rsid w:val="007232D7"/>
    <w:rsid w:val="007245D3"/>
    <w:rsid w:val="0072460E"/>
    <w:rsid w:val="00726587"/>
    <w:rsid w:val="00730071"/>
    <w:rsid w:val="00730B31"/>
    <w:rsid w:val="00731E1A"/>
    <w:rsid w:val="00732A3D"/>
    <w:rsid w:val="00732BE8"/>
    <w:rsid w:val="00732DED"/>
    <w:rsid w:val="007330DF"/>
    <w:rsid w:val="00735C70"/>
    <w:rsid w:val="00736CE0"/>
    <w:rsid w:val="00737B7D"/>
    <w:rsid w:val="007430C7"/>
    <w:rsid w:val="00743B68"/>
    <w:rsid w:val="0074445A"/>
    <w:rsid w:val="00745267"/>
    <w:rsid w:val="0074580B"/>
    <w:rsid w:val="00746AD9"/>
    <w:rsid w:val="007471C2"/>
    <w:rsid w:val="00747F96"/>
    <w:rsid w:val="00747F9E"/>
    <w:rsid w:val="007500EA"/>
    <w:rsid w:val="007507A2"/>
    <w:rsid w:val="0075219B"/>
    <w:rsid w:val="00753ACD"/>
    <w:rsid w:val="00754613"/>
    <w:rsid w:val="007548B4"/>
    <w:rsid w:val="00755288"/>
    <w:rsid w:val="0075532C"/>
    <w:rsid w:val="00756D16"/>
    <w:rsid w:val="00756DDE"/>
    <w:rsid w:val="0075773D"/>
    <w:rsid w:val="007604BE"/>
    <w:rsid w:val="0076114A"/>
    <w:rsid w:val="0076141C"/>
    <w:rsid w:val="0076170F"/>
    <w:rsid w:val="00762E86"/>
    <w:rsid w:val="00762FDD"/>
    <w:rsid w:val="007639DD"/>
    <w:rsid w:val="007640B9"/>
    <w:rsid w:val="00764E82"/>
    <w:rsid w:val="0076577E"/>
    <w:rsid w:val="00765F12"/>
    <w:rsid w:val="00770090"/>
    <w:rsid w:val="0077121A"/>
    <w:rsid w:val="00772295"/>
    <w:rsid w:val="00773B95"/>
    <w:rsid w:val="007752EA"/>
    <w:rsid w:val="00775428"/>
    <w:rsid w:val="007767EB"/>
    <w:rsid w:val="0077795C"/>
    <w:rsid w:val="00777B02"/>
    <w:rsid w:val="00780CBF"/>
    <w:rsid w:val="00782741"/>
    <w:rsid w:val="00784648"/>
    <w:rsid w:val="00784A02"/>
    <w:rsid w:val="00784B8B"/>
    <w:rsid w:val="00785C01"/>
    <w:rsid w:val="0078726F"/>
    <w:rsid w:val="00790099"/>
    <w:rsid w:val="00790712"/>
    <w:rsid w:val="007911BC"/>
    <w:rsid w:val="00792AE0"/>
    <w:rsid w:val="00793CF2"/>
    <w:rsid w:val="00794CCF"/>
    <w:rsid w:val="00794D1F"/>
    <w:rsid w:val="00796C85"/>
    <w:rsid w:val="007A0976"/>
    <w:rsid w:val="007A0D13"/>
    <w:rsid w:val="007A13F8"/>
    <w:rsid w:val="007A1BCF"/>
    <w:rsid w:val="007A24FB"/>
    <w:rsid w:val="007A304E"/>
    <w:rsid w:val="007A30BC"/>
    <w:rsid w:val="007A405C"/>
    <w:rsid w:val="007A6657"/>
    <w:rsid w:val="007A7348"/>
    <w:rsid w:val="007B3C2A"/>
    <w:rsid w:val="007B45AC"/>
    <w:rsid w:val="007B4D75"/>
    <w:rsid w:val="007B6133"/>
    <w:rsid w:val="007B6668"/>
    <w:rsid w:val="007C0A89"/>
    <w:rsid w:val="007C1D9A"/>
    <w:rsid w:val="007C3AD6"/>
    <w:rsid w:val="007C4222"/>
    <w:rsid w:val="007C4541"/>
    <w:rsid w:val="007C75F4"/>
    <w:rsid w:val="007D062B"/>
    <w:rsid w:val="007D13B6"/>
    <w:rsid w:val="007D1508"/>
    <w:rsid w:val="007D24FA"/>
    <w:rsid w:val="007D2754"/>
    <w:rsid w:val="007D2B06"/>
    <w:rsid w:val="007D383E"/>
    <w:rsid w:val="007D3AFE"/>
    <w:rsid w:val="007D3D8C"/>
    <w:rsid w:val="007D4515"/>
    <w:rsid w:val="007D590D"/>
    <w:rsid w:val="007D6F8A"/>
    <w:rsid w:val="007E0365"/>
    <w:rsid w:val="007E0844"/>
    <w:rsid w:val="007E14B6"/>
    <w:rsid w:val="007E194A"/>
    <w:rsid w:val="007E6843"/>
    <w:rsid w:val="007E6E49"/>
    <w:rsid w:val="007E771B"/>
    <w:rsid w:val="007F1502"/>
    <w:rsid w:val="007F2CB6"/>
    <w:rsid w:val="007F324C"/>
    <w:rsid w:val="007F371D"/>
    <w:rsid w:val="007F37B4"/>
    <w:rsid w:val="007F492E"/>
    <w:rsid w:val="007F544C"/>
    <w:rsid w:val="007F68DF"/>
    <w:rsid w:val="007F7956"/>
    <w:rsid w:val="00803F31"/>
    <w:rsid w:val="00804C84"/>
    <w:rsid w:val="008074C8"/>
    <w:rsid w:val="00807B17"/>
    <w:rsid w:val="00810FB9"/>
    <w:rsid w:val="008119C3"/>
    <w:rsid w:val="00814084"/>
    <w:rsid w:val="00814835"/>
    <w:rsid w:val="00814A07"/>
    <w:rsid w:val="00814FF6"/>
    <w:rsid w:val="00815EDC"/>
    <w:rsid w:val="00816B11"/>
    <w:rsid w:val="008170E6"/>
    <w:rsid w:val="00820868"/>
    <w:rsid w:val="00821453"/>
    <w:rsid w:val="00821E80"/>
    <w:rsid w:val="00822419"/>
    <w:rsid w:val="0082263B"/>
    <w:rsid w:val="00822991"/>
    <w:rsid w:val="008234A0"/>
    <w:rsid w:val="0082398F"/>
    <w:rsid w:val="00823FE1"/>
    <w:rsid w:val="008240AD"/>
    <w:rsid w:val="0082459E"/>
    <w:rsid w:val="008271BD"/>
    <w:rsid w:val="00830566"/>
    <w:rsid w:val="008306F6"/>
    <w:rsid w:val="00831E40"/>
    <w:rsid w:val="00832C26"/>
    <w:rsid w:val="00832D64"/>
    <w:rsid w:val="008339E9"/>
    <w:rsid w:val="008363F5"/>
    <w:rsid w:val="00836FC5"/>
    <w:rsid w:val="00837B30"/>
    <w:rsid w:val="008401BB"/>
    <w:rsid w:val="00843AEF"/>
    <w:rsid w:val="0084501F"/>
    <w:rsid w:val="00846535"/>
    <w:rsid w:val="00846881"/>
    <w:rsid w:val="00846C42"/>
    <w:rsid w:val="00846DEC"/>
    <w:rsid w:val="00847015"/>
    <w:rsid w:val="008472FD"/>
    <w:rsid w:val="00850902"/>
    <w:rsid w:val="008513AF"/>
    <w:rsid w:val="00851747"/>
    <w:rsid w:val="00852368"/>
    <w:rsid w:val="00853962"/>
    <w:rsid w:val="00854B3D"/>
    <w:rsid w:val="00856371"/>
    <w:rsid w:val="00857233"/>
    <w:rsid w:val="008605A1"/>
    <w:rsid w:val="00860622"/>
    <w:rsid w:val="00860E5B"/>
    <w:rsid w:val="00861A09"/>
    <w:rsid w:val="008637D3"/>
    <w:rsid w:val="0086493A"/>
    <w:rsid w:val="00864BBF"/>
    <w:rsid w:val="00865970"/>
    <w:rsid w:val="00866C0F"/>
    <w:rsid w:val="008670B3"/>
    <w:rsid w:val="00867BE2"/>
    <w:rsid w:val="0087066D"/>
    <w:rsid w:val="00873167"/>
    <w:rsid w:val="00874181"/>
    <w:rsid w:val="00874BFE"/>
    <w:rsid w:val="0087523D"/>
    <w:rsid w:val="008753DE"/>
    <w:rsid w:val="0087629C"/>
    <w:rsid w:val="00876AC6"/>
    <w:rsid w:val="0087710E"/>
    <w:rsid w:val="00881422"/>
    <w:rsid w:val="008821B9"/>
    <w:rsid w:val="00882CD0"/>
    <w:rsid w:val="0088355A"/>
    <w:rsid w:val="008844A4"/>
    <w:rsid w:val="00886D1A"/>
    <w:rsid w:val="0089029E"/>
    <w:rsid w:val="00891298"/>
    <w:rsid w:val="00893E24"/>
    <w:rsid w:val="00894B0B"/>
    <w:rsid w:val="008959B5"/>
    <w:rsid w:val="00896004"/>
    <w:rsid w:val="00896C69"/>
    <w:rsid w:val="00897A4F"/>
    <w:rsid w:val="008A0044"/>
    <w:rsid w:val="008A06BC"/>
    <w:rsid w:val="008A09FB"/>
    <w:rsid w:val="008A1886"/>
    <w:rsid w:val="008A2349"/>
    <w:rsid w:val="008A2D17"/>
    <w:rsid w:val="008A391D"/>
    <w:rsid w:val="008A515D"/>
    <w:rsid w:val="008A6B03"/>
    <w:rsid w:val="008A717E"/>
    <w:rsid w:val="008A7649"/>
    <w:rsid w:val="008A7A42"/>
    <w:rsid w:val="008B253F"/>
    <w:rsid w:val="008B2891"/>
    <w:rsid w:val="008B3C6B"/>
    <w:rsid w:val="008B469A"/>
    <w:rsid w:val="008B50D9"/>
    <w:rsid w:val="008B5631"/>
    <w:rsid w:val="008B7D56"/>
    <w:rsid w:val="008C00B8"/>
    <w:rsid w:val="008C0DB3"/>
    <w:rsid w:val="008C34F7"/>
    <w:rsid w:val="008C3B48"/>
    <w:rsid w:val="008C469B"/>
    <w:rsid w:val="008C74E9"/>
    <w:rsid w:val="008D0C63"/>
    <w:rsid w:val="008D1A03"/>
    <w:rsid w:val="008D2F57"/>
    <w:rsid w:val="008D36DD"/>
    <w:rsid w:val="008D3995"/>
    <w:rsid w:val="008D52A5"/>
    <w:rsid w:val="008D54D8"/>
    <w:rsid w:val="008D6326"/>
    <w:rsid w:val="008E05C7"/>
    <w:rsid w:val="008E16DF"/>
    <w:rsid w:val="008E3484"/>
    <w:rsid w:val="008E3AC8"/>
    <w:rsid w:val="008E3F5E"/>
    <w:rsid w:val="008E5737"/>
    <w:rsid w:val="008E69D3"/>
    <w:rsid w:val="008E6C34"/>
    <w:rsid w:val="008E6D30"/>
    <w:rsid w:val="008E71F2"/>
    <w:rsid w:val="008E7887"/>
    <w:rsid w:val="008E7D3A"/>
    <w:rsid w:val="008E7D49"/>
    <w:rsid w:val="008F02DF"/>
    <w:rsid w:val="008F05F4"/>
    <w:rsid w:val="008F0C62"/>
    <w:rsid w:val="008F237A"/>
    <w:rsid w:val="008F3164"/>
    <w:rsid w:val="008F46C1"/>
    <w:rsid w:val="008F47FA"/>
    <w:rsid w:val="008F4BAD"/>
    <w:rsid w:val="008F6CB2"/>
    <w:rsid w:val="008F6F25"/>
    <w:rsid w:val="008F78AC"/>
    <w:rsid w:val="00901C9B"/>
    <w:rsid w:val="0090221D"/>
    <w:rsid w:val="009024F3"/>
    <w:rsid w:val="009025D6"/>
    <w:rsid w:val="00903130"/>
    <w:rsid w:val="00903819"/>
    <w:rsid w:val="009046F9"/>
    <w:rsid w:val="0090524C"/>
    <w:rsid w:val="009054CB"/>
    <w:rsid w:val="00905505"/>
    <w:rsid w:val="009067A3"/>
    <w:rsid w:val="009100D2"/>
    <w:rsid w:val="009107B0"/>
    <w:rsid w:val="009113C6"/>
    <w:rsid w:val="00911964"/>
    <w:rsid w:val="00911A50"/>
    <w:rsid w:val="00912004"/>
    <w:rsid w:val="0091294E"/>
    <w:rsid w:val="00912D72"/>
    <w:rsid w:val="00912E36"/>
    <w:rsid w:val="00913802"/>
    <w:rsid w:val="00913E72"/>
    <w:rsid w:val="00914A45"/>
    <w:rsid w:val="00914BAB"/>
    <w:rsid w:val="00915120"/>
    <w:rsid w:val="00915FFB"/>
    <w:rsid w:val="009170B5"/>
    <w:rsid w:val="00917A20"/>
    <w:rsid w:val="00917C10"/>
    <w:rsid w:val="00920A19"/>
    <w:rsid w:val="00921C90"/>
    <w:rsid w:val="00922ABF"/>
    <w:rsid w:val="00923D85"/>
    <w:rsid w:val="00925C0B"/>
    <w:rsid w:val="009267D5"/>
    <w:rsid w:val="00927261"/>
    <w:rsid w:val="009305CA"/>
    <w:rsid w:val="00933856"/>
    <w:rsid w:val="0093416F"/>
    <w:rsid w:val="00935F39"/>
    <w:rsid w:val="00937C5A"/>
    <w:rsid w:val="00940118"/>
    <w:rsid w:val="009401E0"/>
    <w:rsid w:val="009419D8"/>
    <w:rsid w:val="00943F5B"/>
    <w:rsid w:val="0094427B"/>
    <w:rsid w:val="0094486A"/>
    <w:rsid w:val="00945277"/>
    <w:rsid w:val="009458AF"/>
    <w:rsid w:val="00946044"/>
    <w:rsid w:val="00946BDE"/>
    <w:rsid w:val="0094769F"/>
    <w:rsid w:val="009500F5"/>
    <w:rsid w:val="00951C61"/>
    <w:rsid w:val="00952608"/>
    <w:rsid w:val="0095414E"/>
    <w:rsid w:val="00954EC6"/>
    <w:rsid w:val="0095536B"/>
    <w:rsid w:val="009554ED"/>
    <w:rsid w:val="00955E06"/>
    <w:rsid w:val="00956690"/>
    <w:rsid w:val="0096009F"/>
    <w:rsid w:val="00960FC3"/>
    <w:rsid w:val="00963409"/>
    <w:rsid w:val="00963ECB"/>
    <w:rsid w:val="0096648C"/>
    <w:rsid w:val="00970685"/>
    <w:rsid w:val="00971ED1"/>
    <w:rsid w:val="00972321"/>
    <w:rsid w:val="00972579"/>
    <w:rsid w:val="009740E2"/>
    <w:rsid w:val="0097668B"/>
    <w:rsid w:val="00976BBE"/>
    <w:rsid w:val="00976E1A"/>
    <w:rsid w:val="00977687"/>
    <w:rsid w:val="009829FB"/>
    <w:rsid w:val="00983766"/>
    <w:rsid w:val="00983F09"/>
    <w:rsid w:val="009840E6"/>
    <w:rsid w:val="0098413D"/>
    <w:rsid w:val="00984207"/>
    <w:rsid w:val="0099084B"/>
    <w:rsid w:val="00990DA6"/>
    <w:rsid w:val="0099160C"/>
    <w:rsid w:val="0099165C"/>
    <w:rsid w:val="00992264"/>
    <w:rsid w:val="00993418"/>
    <w:rsid w:val="0099362F"/>
    <w:rsid w:val="00996096"/>
    <w:rsid w:val="009A12D9"/>
    <w:rsid w:val="009A2079"/>
    <w:rsid w:val="009A35C5"/>
    <w:rsid w:val="009A3832"/>
    <w:rsid w:val="009A3873"/>
    <w:rsid w:val="009A4C5B"/>
    <w:rsid w:val="009A53AD"/>
    <w:rsid w:val="009A556C"/>
    <w:rsid w:val="009A6B7F"/>
    <w:rsid w:val="009A6F13"/>
    <w:rsid w:val="009A7248"/>
    <w:rsid w:val="009A73AA"/>
    <w:rsid w:val="009A7877"/>
    <w:rsid w:val="009A7A51"/>
    <w:rsid w:val="009B08F7"/>
    <w:rsid w:val="009B14FC"/>
    <w:rsid w:val="009B1BA7"/>
    <w:rsid w:val="009B4B05"/>
    <w:rsid w:val="009C0060"/>
    <w:rsid w:val="009C168E"/>
    <w:rsid w:val="009C1E60"/>
    <w:rsid w:val="009C27C0"/>
    <w:rsid w:val="009C2830"/>
    <w:rsid w:val="009C32CB"/>
    <w:rsid w:val="009C3644"/>
    <w:rsid w:val="009C374A"/>
    <w:rsid w:val="009C4389"/>
    <w:rsid w:val="009C53A6"/>
    <w:rsid w:val="009C6092"/>
    <w:rsid w:val="009C6E8F"/>
    <w:rsid w:val="009C7285"/>
    <w:rsid w:val="009C7E1B"/>
    <w:rsid w:val="009D054F"/>
    <w:rsid w:val="009D0818"/>
    <w:rsid w:val="009D09C4"/>
    <w:rsid w:val="009D220E"/>
    <w:rsid w:val="009D3F09"/>
    <w:rsid w:val="009D4B79"/>
    <w:rsid w:val="009D599D"/>
    <w:rsid w:val="009D6E42"/>
    <w:rsid w:val="009D74FF"/>
    <w:rsid w:val="009D7CE8"/>
    <w:rsid w:val="009E05AF"/>
    <w:rsid w:val="009E1A9D"/>
    <w:rsid w:val="009E1D1C"/>
    <w:rsid w:val="009E1FFB"/>
    <w:rsid w:val="009E2946"/>
    <w:rsid w:val="009E352A"/>
    <w:rsid w:val="009E4050"/>
    <w:rsid w:val="009E4775"/>
    <w:rsid w:val="009E4BB2"/>
    <w:rsid w:val="009E522D"/>
    <w:rsid w:val="009E6B1D"/>
    <w:rsid w:val="009E6CCD"/>
    <w:rsid w:val="009E712E"/>
    <w:rsid w:val="009E7C66"/>
    <w:rsid w:val="009E7F36"/>
    <w:rsid w:val="009F0A94"/>
    <w:rsid w:val="009F210F"/>
    <w:rsid w:val="009F2D92"/>
    <w:rsid w:val="009F35FA"/>
    <w:rsid w:val="009F4FEC"/>
    <w:rsid w:val="009F5569"/>
    <w:rsid w:val="009F64AC"/>
    <w:rsid w:val="009F6ECA"/>
    <w:rsid w:val="009F72B6"/>
    <w:rsid w:val="009F757A"/>
    <w:rsid w:val="00A0093D"/>
    <w:rsid w:val="00A00983"/>
    <w:rsid w:val="00A017ED"/>
    <w:rsid w:val="00A022B5"/>
    <w:rsid w:val="00A02798"/>
    <w:rsid w:val="00A05933"/>
    <w:rsid w:val="00A05F52"/>
    <w:rsid w:val="00A10383"/>
    <w:rsid w:val="00A1109A"/>
    <w:rsid w:val="00A119CD"/>
    <w:rsid w:val="00A11B82"/>
    <w:rsid w:val="00A12051"/>
    <w:rsid w:val="00A121BB"/>
    <w:rsid w:val="00A128AC"/>
    <w:rsid w:val="00A13163"/>
    <w:rsid w:val="00A1580B"/>
    <w:rsid w:val="00A17467"/>
    <w:rsid w:val="00A207AC"/>
    <w:rsid w:val="00A216E3"/>
    <w:rsid w:val="00A220D3"/>
    <w:rsid w:val="00A24236"/>
    <w:rsid w:val="00A24393"/>
    <w:rsid w:val="00A2623D"/>
    <w:rsid w:val="00A26460"/>
    <w:rsid w:val="00A27CC1"/>
    <w:rsid w:val="00A30C86"/>
    <w:rsid w:val="00A323FD"/>
    <w:rsid w:val="00A34158"/>
    <w:rsid w:val="00A3439B"/>
    <w:rsid w:val="00A34598"/>
    <w:rsid w:val="00A3516A"/>
    <w:rsid w:val="00A3665A"/>
    <w:rsid w:val="00A379DC"/>
    <w:rsid w:val="00A40586"/>
    <w:rsid w:val="00A4077D"/>
    <w:rsid w:val="00A40E3F"/>
    <w:rsid w:val="00A4240B"/>
    <w:rsid w:val="00A43595"/>
    <w:rsid w:val="00A43F2B"/>
    <w:rsid w:val="00A4414B"/>
    <w:rsid w:val="00A4446D"/>
    <w:rsid w:val="00A45E75"/>
    <w:rsid w:val="00A47D75"/>
    <w:rsid w:val="00A47DD1"/>
    <w:rsid w:val="00A5000D"/>
    <w:rsid w:val="00A509AB"/>
    <w:rsid w:val="00A533F7"/>
    <w:rsid w:val="00A54930"/>
    <w:rsid w:val="00A552DC"/>
    <w:rsid w:val="00A56746"/>
    <w:rsid w:val="00A570FC"/>
    <w:rsid w:val="00A601DD"/>
    <w:rsid w:val="00A60857"/>
    <w:rsid w:val="00A60CA0"/>
    <w:rsid w:val="00A62818"/>
    <w:rsid w:val="00A629FD"/>
    <w:rsid w:val="00A63294"/>
    <w:rsid w:val="00A64DEC"/>
    <w:rsid w:val="00A66390"/>
    <w:rsid w:val="00A666A9"/>
    <w:rsid w:val="00A679D6"/>
    <w:rsid w:val="00A702AA"/>
    <w:rsid w:val="00A70D65"/>
    <w:rsid w:val="00A722DF"/>
    <w:rsid w:val="00A730B2"/>
    <w:rsid w:val="00A74531"/>
    <w:rsid w:val="00A7530A"/>
    <w:rsid w:val="00A7556F"/>
    <w:rsid w:val="00A75D88"/>
    <w:rsid w:val="00A76745"/>
    <w:rsid w:val="00A77AB7"/>
    <w:rsid w:val="00A77D39"/>
    <w:rsid w:val="00A80231"/>
    <w:rsid w:val="00A803CD"/>
    <w:rsid w:val="00A812F7"/>
    <w:rsid w:val="00A81DC5"/>
    <w:rsid w:val="00A81FA9"/>
    <w:rsid w:val="00A82DDA"/>
    <w:rsid w:val="00A8349A"/>
    <w:rsid w:val="00A8795F"/>
    <w:rsid w:val="00A90341"/>
    <w:rsid w:val="00A932D5"/>
    <w:rsid w:val="00AA02D6"/>
    <w:rsid w:val="00AA06A2"/>
    <w:rsid w:val="00AA0711"/>
    <w:rsid w:val="00AA1512"/>
    <w:rsid w:val="00AA285F"/>
    <w:rsid w:val="00AA2949"/>
    <w:rsid w:val="00AA45A3"/>
    <w:rsid w:val="00AA6210"/>
    <w:rsid w:val="00AB21B6"/>
    <w:rsid w:val="00AB2BAA"/>
    <w:rsid w:val="00AB48BD"/>
    <w:rsid w:val="00AB48E6"/>
    <w:rsid w:val="00AB5E2B"/>
    <w:rsid w:val="00AB5E45"/>
    <w:rsid w:val="00AB612C"/>
    <w:rsid w:val="00AB6F75"/>
    <w:rsid w:val="00AC02C9"/>
    <w:rsid w:val="00AC0BBE"/>
    <w:rsid w:val="00AC1609"/>
    <w:rsid w:val="00AC1ED5"/>
    <w:rsid w:val="00AC226D"/>
    <w:rsid w:val="00AC2372"/>
    <w:rsid w:val="00AC2DB0"/>
    <w:rsid w:val="00AC41FC"/>
    <w:rsid w:val="00AC4326"/>
    <w:rsid w:val="00AC4C7C"/>
    <w:rsid w:val="00AC5029"/>
    <w:rsid w:val="00AC5E38"/>
    <w:rsid w:val="00AD010F"/>
    <w:rsid w:val="00AD1852"/>
    <w:rsid w:val="00AD18B4"/>
    <w:rsid w:val="00AD1BEE"/>
    <w:rsid w:val="00AD1F02"/>
    <w:rsid w:val="00AD22B1"/>
    <w:rsid w:val="00AD32F4"/>
    <w:rsid w:val="00AD6D36"/>
    <w:rsid w:val="00AD71A6"/>
    <w:rsid w:val="00AD7D59"/>
    <w:rsid w:val="00AE00DF"/>
    <w:rsid w:val="00AE0EFC"/>
    <w:rsid w:val="00AE1E8F"/>
    <w:rsid w:val="00AE4364"/>
    <w:rsid w:val="00AE44ED"/>
    <w:rsid w:val="00AE52BD"/>
    <w:rsid w:val="00AE5D79"/>
    <w:rsid w:val="00AE6AE1"/>
    <w:rsid w:val="00AE7CF3"/>
    <w:rsid w:val="00AF0E96"/>
    <w:rsid w:val="00AF1A44"/>
    <w:rsid w:val="00AF331D"/>
    <w:rsid w:val="00AF3EED"/>
    <w:rsid w:val="00AF5190"/>
    <w:rsid w:val="00AF7CE9"/>
    <w:rsid w:val="00B004ED"/>
    <w:rsid w:val="00B0080D"/>
    <w:rsid w:val="00B00A1C"/>
    <w:rsid w:val="00B0117E"/>
    <w:rsid w:val="00B01A70"/>
    <w:rsid w:val="00B02702"/>
    <w:rsid w:val="00B029C8"/>
    <w:rsid w:val="00B061D9"/>
    <w:rsid w:val="00B07929"/>
    <w:rsid w:val="00B07D91"/>
    <w:rsid w:val="00B10164"/>
    <w:rsid w:val="00B10576"/>
    <w:rsid w:val="00B10D32"/>
    <w:rsid w:val="00B10F2A"/>
    <w:rsid w:val="00B11B39"/>
    <w:rsid w:val="00B1282A"/>
    <w:rsid w:val="00B138D6"/>
    <w:rsid w:val="00B13D35"/>
    <w:rsid w:val="00B14155"/>
    <w:rsid w:val="00B14397"/>
    <w:rsid w:val="00B14E9F"/>
    <w:rsid w:val="00B171E3"/>
    <w:rsid w:val="00B17394"/>
    <w:rsid w:val="00B17D9F"/>
    <w:rsid w:val="00B208BF"/>
    <w:rsid w:val="00B20BE9"/>
    <w:rsid w:val="00B210C9"/>
    <w:rsid w:val="00B2176E"/>
    <w:rsid w:val="00B23B9A"/>
    <w:rsid w:val="00B24670"/>
    <w:rsid w:val="00B24B6D"/>
    <w:rsid w:val="00B25945"/>
    <w:rsid w:val="00B272A9"/>
    <w:rsid w:val="00B30EF8"/>
    <w:rsid w:val="00B317AC"/>
    <w:rsid w:val="00B31869"/>
    <w:rsid w:val="00B34917"/>
    <w:rsid w:val="00B354E2"/>
    <w:rsid w:val="00B36F27"/>
    <w:rsid w:val="00B37465"/>
    <w:rsid w:val="00B4161D"/>
    <w:rsid w:val="00B43D04"/>
    <w:rsid w:val="00B44098"/>
    <w:rsid w:val="00B44219"/>
    <w:rsid w:val="00B4503E"/>
    <w:rsid w:val="00B4629E"/>
    <w:rsid w:val="00B463C1"/>
    <w:rsid w:val="00B46672"/>
    <w:rsid w:val="00B46800"/>
    <w:rsid w:val="00B46DDF"/>
    <w:rsid w:val="00B5059F"/>
    <w:rsid w:val="00B51798"/>
    <w:rsid w:val="00B53068"/>
    <w:rsid w:val="00B53A5D"/>
    <w:rsid w:val="00B53E76"/>
    <w:rsid w:val="00B54C08"/>
    <w:rsid w:val="00B5608A"/>
    <w:rsid w:val="00B57AB3"/>
    <w:rsid w:val="00B600E4"/>
    <w:rsid w:val="00B60A6F"/>
    <w:rsid w:val="00B61164"/>
    <w:rsid w:val="00B6252F"/>
    <w:rsid w:val="00B62631"/>
    <w:rsid w:val="00B62835"/>
    <w:rsid w:val="00B65170"/>
    <w:rsid w:val="00B651D1"/>
    <w:rsid w:val="00B654FD"/>
    <w:rsid w:val="00B661A3"/>
    <w:rsid w:val="00B67CDF"/>
    <w:rsid w:val="00B67DD2"/>
    <w:rsid w:val="00B7044C"/>
    <w:rsid w:val="00B70DDC"/>
    <w:rsid w:val="00B71CA8"/>
    <w:rsid w:val="00B72A8E"/>
    <w:rsid w:val="00B73EF6"/>
    <w:rsid w:val="00B746E5"/>
    <w:rsid w:val="00B75A81"/>
    <w:rsid w:val="00B80298"/>
    <w:rsid w:val="00B81CF0"/>
    <w:rsid w:val="00B82FCD"/>
    <w:rsid w:val="00B8428F"/>
    <w:rsid w:val="00B847C9"/>
    <w:rsid w:val="00B850EC"/>
    <w:rsid w:val="00B86E36"/>
    <w:rsid w:val="00B87511"/>
    <w:rsid w:val="00B876E1"/>
    <w:rsid w:val="00B90534"/>
    <w:rsid w:val="00B9073E"/>
    <w:rsid w:val="00B91C59"/>
    <w:rsid w:val="00B92191"/>
    <w:rsid w:val="00B9263E"/>
    <w:rsid w:val="00B92885"/>
    <w:rsid w:val="00B928F1"/>
    <w:rsid w:val="00B92983"/>
    <w:rsid w:val="00B94A5E"/>
    <w:rsid w:val="00B97005"/>
    <w:rsid w:val="00B97502"/>
    <w:rsid w:val="00BA1459"/>
    <w:rsid w:val="00BA3202"/>
    <w:rsid w:val="00BA3D81"/>
    <w:rsid w:val="00BA4633"/>
    <w:rsid w:val="00BA477B"/>
    <w:rsid w:val="00BA4EB1"/>
    <w:rsid w:val="00BA54E6"/>
    <w:rsid w:val="00BB04EF"/>
    <w:rsid w:val="00BB0E33"/>
    <w:rsid w:val="00BB1580"/>
    <w:rsid w:val="00BB2A36"/>
    <w:rsid w:val="00BB3332"/>
    <w:rsid w:val="00BB4512"/>
    <w:rsid w:val="00BB5422"/>
    <w:rsid w:val="00BB7A34"/>
    <w:rsid w:val="00BC0A4F"/>
    <w:rsid w:val="00BC119D"/>
    <w:rsid w:val="00BC1999"/>
    <w:rsid w:val="00BC2CEB"/>
    <w:rsid w:val="00BC2F75"/>
    <w:rsid w:val="00BC356B"/>
    <w:rsid w:val="00BC3C62"/>
    <w:rsid w:val="00BC4C9A"/>
    <w:rsid w:val="00BC53DC"/>
    <w:rsid w:val="00BC5415"/>
    <w:rsid w:val="00BC5A6F"/>
    <w:rsid w:val="00BC7655"/>
    <w:rsid w:val="00BD19C8"/>
    <w:rsid w:val="00BD1BE2"/>
    <w:rsid w:val="00BD364E"/>
    <w:rsid w:val="00BD5259"/>
    <w:rsid w:val="00BD6CB0"/>
    <w:rsid w:val="00BD7A1C"/>
    <w:rsid w:val="00BE0D19"/>
    <w:rsid w:val="00BE278D"/>
    <w:rsid w:val="00BE2C5D"/>
    <w:rsid w:val="00BE34AD"/>
    <w:rsid w:val="00BE5AA7"/>
    <w:rsid w:val="00BE5E67"/>
    <w:rsid w:val="00BE60D3"/>
    <w:rsid w:val="00BF0DF9"/>
    <w:rsid w:val="00BF15BC"/>
    <w:rsid w:val="00BF1E24"/>
    <w:rsid w:val="00BF1FA6"/>
    <w:rsid w:val="00BF20A3"/>
    <w:rsid w:val="00BF2530"/>
    <w:rsid w:val="00BF29CE"/>
    <w:rsid w:val="00BF44AC"/>
    <w:rsid w:val="00BF509A"/>
    <w:rsid w:val="00BF716A"/>
    <w:rsid w:val="00BF7363"/>
    <w:rsid w:val="00BF7399"/>
    <w:rsid w:val="00C00491"/>
    <w:rsid w:val="00C00E62"/>
    <w:rsid w:val="00C01800"/>
    <w:rsid w:val="00C01CE1"/>
    <w:rsid w:val="00C025A8"/>
    <w:rsid w:val="00C0378B"/>
    <w:rsid w:val="00C04233"/>
    <w:rsid w:val="00C04ADD"/>
    <w:rsid w:val="00C04E6D"/>
    <w:rsid w:val="00C04ED1"/>
    <w:rsid w:val="00C0559A"/>
    <w:rsid w:val="00C061FD"/>
    <w:rsid w:val="00C0688F"/>
    <w:rsid w:val="00C06DFD"/>
    <w:rsid w:val="00C10552"/>
    <w:rsid w:val="00C10BC3"/>
    <w:rsid w:val="00C11962"/>
    <w:rsid w:val="00C125B3"/>
    <w:rsid w:val="00C12CE8"/>
    <w:rsid w:val="00C13750"/>
    <w:rsid w:val="00C14295"/>
    <w:rsid w:val="00C14805"/>
    <w:rsid w:val="00C1699D"/>
    <w:rsid w:val="00C16E7F"/>
    <w:rsid w:val="00C20E38"/>
    <w:rsid w:val="00C21137"/>
    <w:rsid w:val="00C24F98"/>
    <w:rsid w:val="00C25203"/>
    <w:rsid w:val="00C25C0A"/>
    <w:rsid w:val="00C25F62"/>
    <w:rsid w:val="00C260F2"/>
    <w:rsid w:val="00C26E90"/>
    <w:rsid w:val="00C271EC"/>
    <w:rsid w:val="00C27246"/>
    <w:rsid w:val="00C27B5C"/>
    <w:rsid w:val="00C27FB8"/>
    <w:rsid w:val="00C30D28"/>
    <w:rsid w:val="00C3185A"/>
    <w:rsid w:val="00C32C80"/>
    <w:rsid w:val="00C32DD6"/>
    <w:rsid w:val="00C338D3"/>
    <w:rsid w:val="00C354F4"/>
    <w:rsid w:val="00C363F9"/>
    <w:rsid w:val="00C37D0B"/>
    <w:rsid w:val="00C40706"/>
    <w:rsid w:val="00C40DBA"/>
    <w:rsid w:val="00C41474"/>
    <w:rsid w:val="00C41BBC"/>
    <w:rsid w:val="00C42F34"/>
    <w:rsid w:val="00C45CB3"/>
    <w:rsid w:val="00C46C42"/>
    <w:rsid w:val="00C50BE9"/>
    <w:rsid w:val="00C50C77"/>
    <w:rsid w:val="00C5223D"/>
    <w:rsid w:val="00C53B9E"/>
    <w:rsid w:val="00C55289"/>
    <w:rsid w:val="00C55576"/>
    <w:rsid w:val="00C565E1"/>
    <w:rsid w:val="00C573AA"/>
    <w:rsid w:val="00C577E9"/>
    <w:rsid w:val="00C61071"/>
    <w:rsid w:val="00C6195A"/>
    <w:rsid w:val="00C61D21"/>
    <w:rsid w:val="00C61FEF"/>
    <w:rsid w:val="00C623BE"/>
    <w:rsid w:val="00C63F87"/>
    <w:rsid w:val="00C6514B"/>
    <w:rsid w:val="00C6640A"/>
    <w:rsid w:val="00C6770B"/>
    <w:rsid w:val="00C67852"/>
    <w:rsid w:val="00C70054"/>
    <w:rsid w:val="00C70BD3"/>
    <w:rsid w:val="00C714F1"/>
    <w:rsid w:val="00C71BAE"/>
    <w:rsid w:val="00C72F82"/>
    <w:rsid w:val="00C742CC"/>
    <w:rsid w:val="00C7454F"/>
    <w:rsid w:val="00C7468C"/>
    <w:rsid w:val="00C74B5A"/>
    <w:rsid w:val="00C7592A"/>
    <w:rsid w:val="00C76B02"/>
    <w:rsid w:val="00C76E9C"/>
    <w:rsid w:val="00C77E21"/>
    <w:rsid w:val="00C8107B"/>
    <w:rsid w:val="00C82914"/>
    <w:rsid w:val="00C83007"/>
    <w:rsid w:val="00C83AC8"/>
    <w:rsid w:val="00C84EE4"/>
    <w:rsid w:val="00C85522"/>
    <w:rsid w:val="00C872B5"/>
    <w:rsid w:val="00C90E56"/>
    <w:rsid w:val="00C92686"/>
    <w:rsid w:val="00C93061"/>
    <w:rsid w:val="00C93A25"/>
    <w:rsid w:val="00C93E7D"/>
    <w:rsid w:val="00C95AE9"/>
    <w:rsid w:val="00C96303"/>
    <w:rsid w:val="00C9747F"/>
    <w:rsid w:val="00C97864"/>
    <w:rsid w:val="00CA0784"/>
    <w:rsid w:val="00CA0931"/>
    <w:rsid w:val="00CA0BF5"/>
    <w:rsid w:val="00CA16DD"/>
    <w:rsid w:val="00CA16FF"/>
    <w:rsid w:val="00CA2242"/>
    <w:rsid w:val="00CA401D"/>
    <w:rsid w:val="00CA5F40"/>
    <w:rsid w:val="00CA6A2B"/>
    <w:rsid w:val="00CA6A49"/>
    <w:rsid w:val="00CA72DB"/>
    <w:rsid w:val="00CA743D"/>
    <w:rsid w:val="00CA79F6"/>
    <w:rsid w:val="00CA7C7A"/>
    <w:rsid w:val="00CB3268"/>
    <w:rsid w:val="00CB4F35"/>
    <w:rsid w:val="00CB521A"/>
    <w:rsid w:val="00CB5224"/>
    <w:rsid w:val="00CB54CE"/>
    <w:rsid w:val="00CC05D3"/>
    <w:rsid w:val="00CC2ECE"/>
    <w:rsid w:val="00CC39C5"/>
    <w:rsid w:val="00CC4108"/>
    <w:rsid w:val="00CC77BC"/>
    <w:rsid w:val="00CC77C1"/>
    <w:rsid w:val="00CD0695"/>
    <w:rsid w:val="00CD0818"/>
    <w:rsid w:val="00CD096D"/>
    <w:rsid w:val="00CD105C"/>
    <w:rsid w:val="00CD1C04"/>
    <w:rsid w:val="00CD1DFC"/>
    <w:rsid w:val="00CD1E09"/>
    <w:rsid w:val="00CD3199"/>
    <w:rsid w:val="00CD4E8C"/>
    <w:rsid w:val="00CD5EA2"/>
    <w:rsid w:val="00CD6451"/>
    <w:rsid w:val="00CE1A0F"/>
    <w:rsid w:val="00CE2F00"/>
    <w:rsid w:val="00CE3CCD"/>
    <w:rsid w:val="00CE4833"/>
    <w:rsid w:val="00CE535B"/>
    <w:rsid w:val="00CE5C08"/>
    <w:rsid w:val="00CE7505"/>
    <w:rsid w:val="00CE7B2A"/>
    <w:rsid w:val="00CF1289"/>
    <w:rsid w:val="00CF159F"/>
    <w:rsid w:val="00CF2F45"/>
    <w:rsid w:val="00CF2FF6"/>
    <w:rsid w:val="00CF3011"/>
    <w:rsid w:val="00CF3C06"/>
    <w:rsid w:val="00CF3CA2"/>
    <w:rsid w:val="00CF3F67"/>
    <w:rsid w:val="00CF47FB"/>
    <w:rsid w:val="00CF5055"/>
    <w:rsid w:val="00CF63FE"/>
    <w:rsid w:val="00CF7A30"/>
    <w:rsid w:val="00D00014"/>
    <w:rsid w:val="00D001B6"/>
    <w:rsid w:val="00D00FEB"/>
    <w:rsid w:val="00D015D2"/>
    <w:rsid w:val="00D029B9"/>
    <w:rsid w:val="00D04917"/>
    <w:rsid w:val="00D05040"/>
    <w:rsid w:val="00D05BD8"/>
    <w:rsid w:val="00D10934"/>
    <w:rsid w:val="00D10A90"/>
    <w:rsid w:val="00D1114D"/>
    <w:rsid w:val="00D13A58"/>
    <w:rsid w:val="00D14047"/>
    <w:rsid w:val="00D1466B"/>
    <w:rsid w:val="00D146C1"/>
    <w:rsid w:val="00D14C80"/>
    <w:rsid w:val="00D14CAE"/>
    <w:rsid w:val="00D16326"/>
    <w:rsid w:val="00D225C1"/>
    <w:rsid w:val="00D24699"/>
    <w:rsid w:val="00D2597A"/>
    <w:rsid w:val="00D25D57"/>
    <w:rsid w:val="00D261EA"/>
    <w:rsid w:val="00D31CD0"/>
    <w:rsid w:val="00D3360F"/>
    <w:rsid w:val="00D33AA2"/>
    <w:rsid w:val="00D34139"/>
    <w:rsid w:val="00D34B0D"/>
    <w:rsid w:val="00D36834"/>
    <w:rsid w:val="00D37C39"/>
    <w:rsid w:val="00D40069"/>
    <w:rsid w:val="00D41FCF"/>
    <w:rsid w:val="00D454BB"/>
    <w:rsid w:val="00D45619"/>
    <w:rsid w:val="00D45AA0"/>
    <w:rsid w:val="00D4618C"/>
    <w:rsid w:val="00D478F9"/>
    <w:rsid w:val="00D47D8F"/>
    <w:rsid w:val="00D51F67"/>
    <w:rsid w:val="00D53D2F"/>
    <w:rsid w:val="00D54A5D"/>
    <w:rsid w:val="00D556C6"/>
    <w:rsid w:val="00D55A05"/>
    <w:rsid w:val="00D57385"/>
    <w:rsid w:val="00D576D9"/>
    <w:rsid w:val="00D60CFD"/>
    <w:rsid w:val="00D61E99"/>
    <w:rsid w:val="00D6274A"/>
    <w:rsid w:val="00D627DF"/>
    <w:rsid w:val="00D63B89"/>
    <w:rsid w:val="00D652E2"/>
    <w:rsid w:val="00D65B13"/>
    <w:rsid w:val="00D65BA5"/>
    <w:rsid w:val="00D65F27"/>
    <w:rsid w:val="00D6678F"/>
    <w:rsid w:val="00D6681D"/>
    <w:rsid w:val="00D66924"/>
    <w:rsid w:val="00D703BF"/>
    <w:rsid w:val="00D72659"/>
    <w:rsid w:val="00D72FDF"/>
    <w:rsid w:val="00D73BE9"/>
    <w:rsid w:val="00D7622C"/>
    <w:rsid w:val="00D77497"/>
    <w:rsid w:val="00D813AB"/>
    <w:rsid w:val="00D82746"/>
    <w:rsid w:val="00D82B28"/>
    <w:rsid w:val="00D82C4A"/>
    <w:rsid w:val="00D83390"/>
    <w:rsid w:val="00D85599"/>
    <w:rsid w:val="00D86ACF"/>
    <w:rsid w:val="00D86AFE"/>
    <w:rsid w:val="00D86BA7"/>
    <w:rsid w:val="00D918FB"/>
    <w:rsid w:val="00D91CC9"/>
    <w:rsid w:val="00D92297"/>
    <w:rsid w:val="00D9251B"/>
    <w:rsid w:val="00D927F8"/>
    <w:rsid w:val="00D95C62"/>
    <w:rsid w:val="00D97164"/>
    <w:rsid w:val="00D97CDA"/>
    <w:rsid w:val="00DA001B"/>
    <w:rsid w:val="00DA0631"/>
    <w:rsid w:val="00DA2231"/>
    <w:rsid w:val="00DA30B6"/>
    <w:rsid w:val="00DA33D3"/>
    <w:rsid w:val="00DA4FA2"/>
    <w:rsid w:val="00DA555B"/>
    <w:rsid w:val="00DA5C0B"/>
    <w:rsid w:val="00DA5EC7"/>
    <w:rsid w:val="00DA6093"/>
    <w:rsid w:val="00DA67B2"/>
    <w:rsid w:val="00DB15C4"/>
    <w:rsid w:val="00DB1C20"/>
    <w:rsid w:val="00DB1EC9"/>
    <w:rsid w:val="00DB2BBE"/>
    <w:rsid w:val="00DB4515"/>
    <w:rsid w:val="00DB4A17"/>
    <w:rsid w:val="00DB6BBD"/>
    <w:rsid w:val="00DB71D8"/>
    <w:rsid w:val="00DB7DEF"/>
    <w:rsid w:val="00DC08EE"/>
    <w:rsid w:val="00DC1D4C"/>
    <w:rsid w:val="00DC1FE0"/>
    <w:rsid w:val="00DC2752"/>
    <w:rsid w:val="00DC31E9"/>
    <w:rsid w:val="00DC4CCD"/>
    <w:rsid w:val="00DC54A8"/>
    <w:rsid w:val="00DC648C"/>
    <w:rsid w:val="00DC64A0"/>
    <w:rsid w:val="00DD1D05"/>
    <w:rsid w:val="00DD1D40"/>
    <w:rsid w:val="00DD2A25"/>
    <w:rsid w:val="00DD2DD5"/>
    <w:rsid w:val="00DD3571"/>
    <w:rsid w:val="00DD3F3D"/>
    <w:rsid w:val="00DD4CAE"/>
    <w:rsid w:val="00DD5C00"/>
    <w:rsid w:val="00DD61F8"/>
    <w:rsid w:val="00DD6FEA"/>
    <w:rsid w:val="00DE039B"/>
    <w:rsid w:val="00DE04C8"/>
    <w:rsid w:val="00DE0EEF"/>
    <w:rsid w:val="00DE150D"/>
    <w:rsid w:val="00DE156D"/>
    <w:rsid w:val="00DE2D15"/>
    <w:rsid w:val="00DE327B"/>
    <w:rsid w:val="00DE34FD"/>
    <w:rsid w:val="00DE417D"/>
    <w:rsid w:val="00DE4ACD"/>
    <w:rsid w:val="00DE4CF4"/>
    <w:rsid w:val="00DE5657"/>
    <w:rsid w:val="00DE72FF"/>
    <w:rsid w:val="00DF0BB8"/>
    <w:rsid w:val="00DF2AD3"/>
    <w:rsid w:val="00DF4AB7"/>
    <w:rsid w:val="00DF5363"/>
    <w:rsid w:val="00DF688D"/>
    <w:rsid w:val="00DF729D"/>
    <w:rsid w:val="00E00529"/>
    <w:rsid w:val="00E019A0"/>
    <w:rsid w:val="00E01BB5"/>
    <w:rsid w:val="00E02FA7"/>
    <w:rsid w:val="00E031A8"/>
    <w:rsid w:val="00E03222"/>
    <w:rsid w:val="00E03A2D"/>
    <w:rsid w:val="00E0571D"/>
    <w:rsid w:val="00E05F85"/>
    <w:rsid w:val="00E06C15"/>
    <w:rsid w:val="00E06F3B"/>
    <w:rsid w:val="00E07C76"/>
    <w:rsid w:val="00E12AFA"/>
    <w:rsid w:val="00E13097"/>
    <w:rsid w:val="00E13929"/>
    <w:rsid w:val="00E1470A"/>
    <w:rsid w:val="00E1630C"/>
    <w:rsid w:val="00E16B10"/>
    <w:rsid w:val="00E20578"/>
    <w:rsid w:val="00E21A5D"/>
    <w:rsid w:val="00E22524"/>
    <w:rsid w:val="00E22527"/>
    <w:rsid w:val="00E22CCD"/>
    <w:rsid w:val="00E236E2"/>
    <w:rsid w:val="00E23755"/>
    <w:rsid w:val="00E241EF"/>
    <w:rsid w:val="00E2481F"/>
    <w:rsid w:val="00E249B4"/>
    <w:rsid w:val="00E2586D"/>
    <w:rsid w:val="00E2595E"/>
    <w:rsid w:val="00E26D0A"/>
    <w:rsid w:val="00E273DA"/>
    <w:rsid w:val="00E30DDF"/>
    <w:rsid w:val="00E322AF"/>
    <w:rsid w:val="00E32745"/>
    <w:rsid w:val="00E32C21"/>
    <w:rsid w:val="00E33E61"/>
    <w:rsid w:val="00E35360"/>
    <w:rsid w:val="00E353F2"/>
    <w:rsid w:val="00E36802"/>
    <w:rsid w:val="00E42419"/>
    <w:rsid w:val="00E426BB"/>
    <w:rsid w:val="00E45B18"/>
    <w:rsid w:val="00E45E92"/>
    <w:rsid w:val="00E4660A"/>
    <w:rsid w:val="00E474BF"/>
    <w:rsid w:val="00E51156"/>
    <w:rsid w:val="00E51EB6"/>
    <w:rsid w:val="00E535CD"/>
    <w:rsid w:val="00E54864"/>
    <w:rsid w:val="00E548C2"/>
    <w:rsid w:val="00E54BD7"/>
    <w:rsid w:val="00E560B0"/>
    <w:rsid w:val="00E561CF"/>
    <w:rsid w:val="00E57782"/>
    <w:rsid w:val="00E57809"/>
    <w:rsid w:val="00E57999"/>
    <w:rsid w:val="00E60E15"/>
    <w:rsid w:val="00E62300"/>
    <w:rsid w:val="00E62512"/>
    <w:rsid w:val="00E6279B"/>
    <w:rsid w:val="00E62B8F"/>
    <w:rsid w:val="00E63C96"/>
    <w:rsid w:val="00E64956"/>
    <w:rsid w:val="00E653B6"/>
    <w:rsid w:val="00E662A7"/>
    <w:rsid w:val="00E6689B"/>
    <w:rsid w:val="00E71B86"/>
    <w:rsid w:val="00E7262D"/>
    <w:rsid w:val="00E72BE1"/>
    <w:rsid w:val="00E74487"/>
    <w:rsid w:val="00E7514E"/>
    <w:rsid w:val="00E753AC"/>
    <w:rsid w:val="00E75E86"/>
    <w:rsid w:val="00E7634A"/>
    <w:rsid w:val="00E767EF"/>
    <w:rsid w:val="00E76C59"/>
    <w:rsid w:val="00E77175"/>
    <w:rsid w:val="00E77296"/>
    <w:rsid w:val="00E80F4C"/>
    <w:rsid w:val="00E81E93"/>
    <w:rsid w:val="00E82B34"/>
    <w:rsid w:val="00E836C8"/>
    <w:rsid w:val="00E83754"/>
    <w:rsid w:val="00E839D5"/>
    <w:rsid w:val="00E839E3"/>
    <w:rsid w:val="00E83AB9"/>
    <w:rsid w:val="00E846CF"/>
    <w:rsid w:val="00E86535"/>
    <w:rsid w:val="00E8772A"/>
    <w:rsid w:val="00E8795B"/>
    <w:rsid w:val="00E87C82"/>
    <w:rsid w:val="00E90AAC"/>
    <w:rsid w:val="00E92122"/>
    <w:rsid w:val="00E927DF"/>
    <w:rsid w:val="00E93400"/>
    <w:rsid w:val="00E94197"/>
    <w:rsid w:val="00E942B7"/>
    <w:rsid w:val="00E94790"/>
    <w:rsid w:val="00E955BC"/>
    <w:rsid w:val="00E961E3"/>
    <w:rsid w:val="00E97530"/>
    <w:rsid w:val="00EA00C2"/>
    <w:rsid w:val="00EA0654"/>
    <w:rsid w:val="00EA0881"/>
    <w:rsid w:val="00EA2847"/>
    <w:rsid w:val="00EA2FB8"/>
    <w:rsid w:val="00EA482E"/>
    <w:rsid w:val="00EA5F00"/>
    <w:rsid w:val="00EA62C3"/>
    <w:rsid w:val="00EA7555"/>
    <w:rsid w:val="00EA7797"/>
    <w:rsid w:val="00EB0341"/>
    <w:rsid w:val="00EB16DA"/>
    <w:rsid w:val="00EB17BB"/>
    <w:rsid w:val="00EB1E08"/>
    <w:rsid w:val="00EB220F"/>
    <w:rsid w:val="00EB2277"/>
    <w:rsid w:val="00EB4815"/>
    <w:rsid w:val="00EB5999"/>
    <w:rsid w:val="00EB6967"/>
    <w:rsid w:val="00EC0370"/>
    <w:rsid w:val="00EC1B13"/>
    <w:rsid w:val="00EC449D"/>
    <w:rsid w:val="00EC57D1"/>
    <w:rsid w:val="00EC5941"/>
    <w:rsid w:val="00ED04F4"/>
    <w:rsid w:val="00ED0544"/>
    <w:rsid w:val="00ED135E"/>
    <w:rsid w:val="00ED1EC8"/>
    <w:rsid w:val="00ED32A5"/>
    <w:rsid w:val="00ED3FD2"/>
    <w:rsid w:val="00ED3FD7"/>
    <w:rsid w:val="00ED4885"/>
    <w:rsid w:val="00ED5350"/>
    <w:rsid w:val="00ED64E3"/>
    <w:rsid w:val="00EE060D"/>
    <w:rsid w:val="00EE14E7"/>
    <w:rsid w:val="00EE1943"/>
    <w:rsid w:val="00EE21AA"/>
    <w:rsid w:val="00EE54B3"/>
    <w:rsid w:val="00EE5A03"/>
    <w:rsid w:val="00EE65D8"/>
    <w:rsid w:val="00EE67A2"/>
    <w:rsid w:val="00EE7925"/>
    <w:rsid w:val="00EE7ADC"/>
    <w:rsid w:val="00EF0C5F"/>
    <w:rsid w:val="00EF3368"/>
    <w:rsid w:val="00EF5588"/>
    <w:rsid w:val="00EF56B6"/>
    <w:rsid w:val="00EF5CA2"/>
    <w:rsid w:val="00EF5E97"/>
    <w:rsid w:val="00EF6937"/>
    <w:rsid w:val="00EF6B6B"/>
    <w:rsid w:val="00EF7405"/>
    <w:rsid w:val="00EF7619"/>
    <w:rsid w:val="00F002E9"/>
    <w:rsid w:val="00F00324"/>
    <w:rsid w:val="00F01EDF"/>
    <w:rsid w:val="00F01F5F"/>
    <w:rsid w:val="00F02308"/>
    <w:rsid w:val="00F033E8"/>
    <w:rsid w:val="00F052C7"/>
    <w:rsid w:val="00F055DD"/>
    <w:rsid w:val="00F058EB"/>
    <w:rsid w:val="00F06946"/>
    <w:rsid w:val="00F06DDF"/>
    <w:rsid w:val="00F0718F"/>
    <w:rsid w:val="00F1026F"/>
    <w:rsid w:val="00F107EF"/>
    <w:rsid w:val="00F12623"/>
    <w:rsid w:val="00F13993"/>
    <w:rsid w:val="00F13C22"/>
    <w:rsid w:val="00F14739"/>
    <w:rsid w:val="00F14980"/>
    <w:rsid w:val="00F155BD"/>
    <w:rsid w:val="00F15740"/>
    <w:rsid w:val="00F16025"/>
    <w:rsid w:val="00F1792E"/>
    <w:rsid w:val="00F17DEE"/>
    <w:rsid w:val="00F17E7E"/>
    <w:rsid w:val="00F2029D"/>
    <w:rsid w:val="00F20BCD"/>
    <w:rsid w:val="00F22CCD"/>
    <w:rsid w:val="00F23A57"/>
    <w:rsid w:val="00F24F47"/>
    <w:rsid w:val="00F2652B"/>
    <w:rsid w:val="00F272ED"/>
    <w:rsid w:val="00F32DE8"/>
    <w:rsid w:val="00F334C1"/>
    <w:rsid w:val="00F3378A"/>
    <w:rsid w:val="00F337B9"/>
    <w:rsid w:val="00F362CB"/>
    <w:rsid w:val="00F37154"/>
    <w:rsid w:val="00F372A4"/>
    <w:rsid w:val="00F4070C"/>
    <w:rsid w:val="00F40EDC"/>
    <w:rsid w:val="00F41B9D"/>
    <w:rsid w:val="00F41F7C"/>
    <w:rsid w:val="00F42B9F"/>
    <w:rsid w:val="00F434BC"/>
    <w:rsid w:val="00F44423"/>
    <w:rsid w:val="00F4500E"/>
    <w:rsid w:val="00F464A2"/>
    <w:rsid w:val="00F4682B"/>
    <w:rsid w:val="00F46FBB"/>
    <w:rsid w:val="00F473B2"/>
    <w:rsid w:val="00F475A4"/>
    <w:rsid w:val="00F5034A"/>
    <w:rsid w:val="00F50D7E"/>
    <w:rsid w:val="00F50E74"/>
    <w:rsid w:val="00F51479"/>
    <w:rsid w:val="00F526CE"/>
    <w:rsid w:val="00F52C68"/>
    <w:rsid w:val="00F52FEE"/>
    <w:rsid w:val="00F539B7"/>
    <w:rsid w:val="00F53B7F"/>
    <w:rsid w:val="00F53FAC"/>
    <w:rsid w:val="00F55264"/>
    <w:rsid w:val="00F609AC"/>
    <w:rsid w:val="00F6300F"/>
    <w:rsid w:val="00F655A4"/>
    <w:rsid w:val="00F65858"/>
    <w:rsid w:val="00F67FC8"/>
    <w:rsid w:val="00F710CB"/>
    <w:rsid w:val="00F7149C"/>
    <w:rsid w:val="00F71C16"/>
    <w:rsid w:val="00F72DBA"/>
    <w:rsid w:val="00F73EA2"/>
    <w:rsid w:val="00F7428D"/>
    <w:rsid w:val="00F760DE"/>
    <w:rsid w:val="00F76F99"/>
    <w:rsid w:val="00F776FB"/>
    <w:rsid w:val="00F77700"/>
    <w:rsid w:val="00F77A80"/>
    <w:rsid w:val="00F77BEE"/>
    <w:rsid w:val="00F833FE"/>
    <w:rsid w:val="00F83C90"/>
    <w:rsid w:val="00F83D31"/>
    <w:rsid w:val="00F83FB3"/>
    <w:rsid w:val="00F84B78"/>
    <w:rsid w:val="00F868C1"/>
    <w:rsid w:val="00F900B0"/>
    <w:rsid w:val="00F90A29"/>
    <w:rsid w:val="00F9103D"/>
    <w:rsid w:val="00F9174D"/>
    <w:rsid w:val="00F918ED"/>
    <w:rsid w:val="00F93A84"/>
    <w:rsid w:val="00F945D2"/>
    <w:rsid w:val="00F9481D"/>
    <w:rsid w:val="00F95AF8"/>
    <w:rsid w:val="00F96FA0"/>
    <w:rsid w:val="00F97568"/>
    <w:rsid w:val="00FA2851"/>
    <w:rsid w:val="00FA4027"/>
    <w:rsid w:val="00FA4A30"/>
    <w:rsid w:val="00FA579F"/>
    <w:rsid w:val="00FA730C"/>
    <w:rsid w:val="00FB154C"/>
    <w:rsid w:val="00FB205B"/>
    <w:rsid w:val="00FB21CE"/>
    <w:rsid w:val="00FB22BB"/>
    <w:rsid w:val="00FB2EBD"/>
    <w:rsid w:val="00FB3400"/>
    <w:rsid w:val="00FB6F4C"/>
    <w:rsid w:val="00FB7452"/>
    <w:rsid w:val="00FB75B7"/>
    <w:rsid w:val="00FB7E33"/>
    <w:rsid w:val="00FC05B8"/>
    <w:rsid w:val="00FC0D97"/>
    <w:rsid w:val="00FC11C8"/>
    <w:rsid w:val="00FC1664"/>
    <w:rsid w:val="00FC1BBE"/>
    <w:rsid w:val="00FC1CB8"/>
    <w:rsid w:val="00FC1EA0"/>
    <w:rsid w:val="00FC3B1C"/>
    <w:rsid w:val="00FC3E46"/>
    <w:rsid w:val="00FC4316"/>
    <w:rsid w:val="00FC4B0D"/>
    <w:rsid w:val="00FC5340"/>
    <w:rsid w:val="00FC66B0"/>
    <w:rsid w:val="00FC7260"/>
    <w:rsid w:val="00FD1821"/>
    <w:rsid w:val="00FD2352"/>
    <w:rsid w:val="00FD2836"/>
    <w:rsid w:val="00FD30B2"/>
    <w:rsid w:val="00FD4024"/>
    <w:rsid w:val="00FD4B41"/>
    <w:rsid w:val="00FD506C"/>
    <w:rsid w:val="00FD5FDD"/>
    <w:rsid w:val="00FD7D37"/>
    <w:rsid w:val="00FE05AF"/>
    <w:rsid w:val="00FE0C57"/>
    <w:rsid w:val="00FE30AB"/>
    <w:rsid w:val="00FE3EF6"/>
    <w:rsid w:val="00FE46E8"/>
    <w:rsid w:val="00FE4A8A"/>
    <w:rsid w:val="00FE4BD4"/>
    <w:rsid w:val="00FE5E41"/>
    <w:rsid w:val="00FE65A9"/>
    <w:rsid w:val="00FE6B0F"/>
    <w:rsid w:val="00FE7178"/>
    <w:rsid w:val="00FF0723"/>
    <w:rsid w:val="00FF2132"/>
    <w:rsid w:val="00FF2426"/>
    <w:rsid w:val="00FF2B44"/>
    <w:rsid w:val="00FF4E54"/>
    <w:rsid w:val="00FF610F"/>
    <w:rsid w:val="00FF6740"/>
    <w:rsid w:val="07442DBE"/>
    <w:rsid w:val="0EE15B88"/>
    <w:rsid w:val="10556E9E"/>
    <w:rsid w:val="183F319C"/>
    <w:rsid w:val="26350D03"/>
    <w:rsid w:val="5E9A5107"/>
    <w:rsid w:val="601758F8"/>
    <w:rsid w:val="682765B3"/>
    <w:rsid w:val="685F600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FED3A"/>
  <w15:docId w15:val="{5CA1C66C-D4DF-4AEC-8565-87C1C78E3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uiPriority="0" w:unhideWhenUsed="1" w:qFormat="1"/>
    <w:lsdException w:name="Body Text Indent 2" w:uiPriority="0" w:qFormat="1"/>
    <w:lsdException w:name="Body Text Indent 3" w:uiPriority="0" w:qFormat="1"/>
    <w:lsdException w:name="Block Text" w:uiPriority="0" w:qFormat="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qFormat="1"/>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eastAsia="Times New Roman" w:hAnsi="Times New Roman" w:cs="Times New Roman"/>
      <w:lang w:val="hr-HR" w:eastAsia="hr-HR"/>
    </w:rPr>
  </w:style>
  <w:style w:type="paragraph" w:styleId="Naslov1">
    <w:name w:val="heading 1"/>
    <w:basedOn w:val="Odlomakpopisa1"/>
    <w:next w:val="tekst"/>
    <w:link w:val="Naslov1Char"/>
    <w:qFormat/>
    <w:pPr>
      <w:widowControl/>
      <w:numPr>
        <w:numId w:val="1"/>
      </w:numPr>
      <w:autoSpaceDE/>
      <w:autoSpaceDN/>
      <w:adjustRightInd/>
      <w:spacing w:after="160" w:line="259" w:lineRule="auto"/>
      <w:jc w:val="both"/>
      <w:outlineLvl w:val="0"/>
    </w:pPr>
    <w:rPr>
      <w:b/>
    </w:rPr>
  </w:style>
  <w:style w:type="paragraph" w:styleId="Naslov2">
    <w:name w:val="heading 2"/>
    <w:basedOn w:val="Odlomakpopisa1"/>
    <w:next w:val="Normal"/>
    <w:link w:val="Naslov2Char"/>
    <w:qFormat/>
    <w:pPr>
      <w:widowControl/>
      <w:numPr>
        <w:ilvl w:val="1"/>
        <w:numId w:val="1"/>
      </w:numPr>
      <w:autoSpaceDE/>
      <w:autoSpaceDN/>
      <w:adjustRightInd/>
      <w:spacing w:after="160" w:line="259" w:lineRule="auto"/>
      <w:jc w:val="both"/>
      <w:outlineLvl w:val="1"/>
    </w:pPr>
  </w:style>
  <w:style w:type="paragraph" w:styleId="Naslov3">
    <w:name w:val="heading 3"/>
    <w:basedOn w:val="Odlomakpopisa1"/>
    <w:next w:val="Normal"/>
    <w:link w:val="Naslov3Char"/>
    <w:qFormat/>
    <w:pPr>
      <w:widowControl/>
      <w:numPr>
        <w:ilvl w:val="2"/>
        <w:numId w:val="1"/>
      </w:numPr>
      <w:autoSpaceDE/>
      <w:autoSpaceDN/>
      <w:adjustRightInd/>
      <w:spacing w:after="160" w:line="259" w:lineRule="auto"/>
      <w:jc w:val="both"/>
      <w:outlineLvl w:val="2"/>
    </w:pPr>
  </w:style>
  <w:style w:type="paragraph" w:styleId="Naslov4">
    <w:name w:val="heading 4"/>
    <w:basedOn w:val="Normal"/>
    <w:next w:val="Normal"/>
    <w:link w:val="Naslov4Char"/>
    <w:qFormat/>
    <w:pPr>
      <w:keepNext/>
      <w:spacing w:before="240" w:after="60"/>
      <w:outlineLvl w:val="3"/>
    </w:pPr>
    <w:rPr>
      <w:rFonts w:ascii="Calibri" w:hAnsi="Calibri"/>
      <w:b/>
      <w:bCs/>
      <w:sz w:val="28"/>
      <w:szCs w:val="28"/>
    </w:rPr>
  </w:style>
  <w:style w:type="paragraph" w:styleId="Naslov5">
    <w:name w:val="heading 5"/>
    <w:basedOn w:val="Normal"/>
    <w:next w:val="Normal"/>
    <w:link w:val="Naslov5Char"/>
    <w:qFormat/>
    <w:pPr>
      <w:spacing w:before="240" w:after="60"/>
      <w:outlineLvl w:val="4"/>
    </w:pPr>
    <w:rPr>
      <w:rFonts w:ascii="Calibri" w:hAnsi="Calibri"/>
      <w:b/>
      <w:bCs/>
      <w:i/>
      <w:iCs/>
      <w:sz w:val="26"/>
      <w:szCs w:val="26"/>
    </w:rPr>
  </w:style>
  <w:style w:type="paragraph" w:styleId="Naslov6">
    <w:name w:val="heading 6"/>
    <w:basedOn w:val="Normal"/>
    <w:next w:val="Normal"/>
    <w:link w:val="Naslov6Char"/>
    <w:qFormat/>
    <w:pPr>
      <w:keepNext/>
      <w:widowControl/>
      <w:autoSpaceDE/>
      <w:autoSpaceDN/>
      <w:adjustRightInd/>
      <w:jc w:val="center"/>
      <w:outlineLvl w:val="5"/>
    </w:pPr>
    <w:rPr>
      <w:rFonts w:ascii="Arial" w:hAnsi="Arial"/>
      <w:b/>
      <w:sz w:val="24"/>
      <w:szCs w:val="24"/>
    </w:rPr>
  </w:style>
  <w:style w:type="paragraph" w:styleId="Naslov7">
    <w:name w:val="heading 7"/>
    <w:basedOn w:val="Normal"/>
    <w:next w:val="Normal"/>
    <w:link w:val="Naslov7Char"/>
    <w:qFormat/>
    <w:pPr>
      <w:keepNext/>
      <w:widowControl/>
      <w:autoSpaceDE/>
      <w:autoSpaceDN/>
      <w:adjustRightInd/>
      <w:jc w:val="right"/>
      <w:outlineLvl w:val="6"/>
    </w:pPr>
    <w:rPr>
      <w:rFonts w:ascii="Arial" w:hAnsi="Arial"/>
      <w:b/>
      <w:sz w:val="24"/>
      <w:szCs w:val="24"/>
    </w:rPr>
  </w:style>
  <w:style w:type="paragraph" w:styleId="Naslov9">
    <w:name w:val="heading 9"/>
    <w:basedOn w:val="Normal"/>
    <w:next w:val="Normal"/>
    <w:link w:val="Naslov9Char"/>
    <w:qFormat/>
    <w:pPr>
      <w:widowControl/>
      <w:tabs>
        <w:tab w:val="left" w:pos="3600"/>
      </w:tabs>
      <w:autoSpaceDE/>
      <w:autoSpaceDN/>
      <w:adjustRightInd/>
      <w:spacing w:before="240" w:after="60"/>
      <w:ind w:left="3240" w:hanging="360"/>
      <w:jc w:val="both"/>
      <w:outlineLvl w:val="8"/>
    </w:pPr>
    <w:rPr>
      <w:rFonts w:ascii="Arial" w:hAnsi="Arial"/>
      <w:i/>
      <w:sz w:val="18"/>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Odlomakpopisa1">
    <w:name w:val="Odlomak popisa1"/>
    <w:basedOn w:val="Normal"/>
    <w:link w:val="OdlomakpopisaChar"/>
    <w:uiPriority w:val="34"/>
    <w:qFormat/>
    <w:pPr>
      <w:ind w:left="720"/>
      <w:contextualSpacing/>
    </w:pPr>
    <w:rPr>
      <w:rFonts w:ascii="Arial" w:hAnsi="Arial" w:cs="Arial"/>
    </w:rPr>
  </w:style>
  <w:style w:type="paragraph" w:customStyle="1" w:styleId="tekst">
    <w:name w:val="tekst"/>
    <w:basedOn w:val="Normal"/>
    <w:link w:val="tekstChar"/>
    <w:qFormat/>
    <w:pPr>
      <w:spacing w:line="360" w:lineRule="auto"/>
      <w:jc w:val="both"/>
    </w:pPr>
    <w:rPr>
      <w:rFonts w:ascii="Arial" w:hAnsi="Arial" w:cs="Arial"/>
    </w:rPr>
  </w:style>
  <w:style w:type="paragraph" w:styleId="Tekstbalonia">
    <w:name w:val="Balloon Text"/>
    <w:basedOn w:val="Normal"/>
    <w:link w:val="TekstbaloniaChar"/>
    <w:uiPriority w:val="99"/>
    <w:unhideWhenUsed/>
    <w:qFormat/>
    <w:rPr>
      <w:rFonts w:ascii="Tahoma" w:hAnsi="Tahoma" w:cs="Tahoma"/>
      <w:sz w:val="16"/>
      <w:szCs w:val="16"/>
    </w:rPr>
  </w:style>
  <w:style w:type="paragraph" w:styleId="Blokteksta">
    <w:name w:val="Block Text"/>
    <w:basedOn w:val="Normal"/>
    <w:qFormat/>
    <w:pPr>
      <w:widowControl/>
      <w:autoSpaceDE/>
      <w:autoSpaceDN/>
      <w:adjustRightInd/>
      <w:spacing w:after="120"/>
      <w:ind w:left="227" w:right="340"/>
      <w:jc w:val="both"/>
    </w:pPr>
    <w:rPr>
      <w:rFonts w:ascii="Swis721 LtEx BT" w:hAnsi="Swis721 LtEx BT"/>
      <w:sz w:val="24"/>
      <w:lang w:eastAsia="en-US"/>
    </w:rPr>
  </w:style>
  <w:style w:type="paragraph" w:styleId="Tijeloteksta">
    <w:name w:val="Body Text"/>
    <w:basedOn w:val="Normal"/>
    <w:link w:val="TijelotekstaChar"/>
    <w:uiPriority w:val="99"/>
    <w:qFormat/>
    <w:pPr>
      <w:widowControl/>
      <w:autoSpaceDE/>
      <w:autoSpaceDN/>
      <w:adjustRightInd/>
      <w:jc w:val="both"/>
    </w:pPr>
    <w:rPr>
      <w:rFonts w:ascii="Arial" w:hAnsi="Arial"/>
      <w:sz w:val="24"/>
      <w:szCs w:val="24"/>
    </w:rPr>
  </w:style>
  <w:style w:type="paragraph" w:styleId="Tijeloteksta2">
    <w:name w:val="Body Text 2"/>
    <w:basedOn w:val="Normal"/>
    <w:link w:val="Tijeloteksta2Char"/>
    <w:uiPriority w:val="99"/>
    <w:unhideWhenUsed/>
    <w:qFormat/>
    <w:pPr>
      <w:spacing w:after="120" w:line="480" w:lineRule="auto"/>
    </w:pPr>
  </w:style>
  <w:style w:type="paragraph" w:styleId="Tijeloteksta3">
    <w:name w:val="Body Text 3"/>
    <w:basedOn w:val="Normal"/>
    <w:link w:val="Tijeloteksta3Char"/>
    <w:unhideWhenUsed/>
    <w:qFormat/>
    <w:pPr>
      <w:spacing w:after="120"/>
    </w:pPr>
    <w:rPr>
      <w:sz w:val="16"/>
      <w:szCs w:val="16"/>
    </w:rPr>
  </w:style>
  <w:style w:type="paragraph" w:styleId="Uvuenotijeloteksta">
    <w:name w:val="Body Text Indent"/>
    <w:basedOn w:val="Normal"/>
    <w:link w:val="UvuenotijelotekstaChar"/>
    <w:uiPriority w:val="99"/>
    <w:unhideWhenUsed/>
    <w:qFormat/>
    <w:pPr>
      <w:spacing w:after="120"/>
      <w:ind w:left="283"/>
    </w:pPr>
  </w:style>
  <w:style w:type="paragraph" w:styleId="Tijeloteksta-uvlaka2">
    <w:name w:val="Body Text Indent 2"/>
    <w:basedOn w:val="Normal"/>
    <w:link w:val="Tijeloteksta-uvlaka2Char"/>
    <w:qFormat/>
    <w:pPr>
      <w:spacing w:after="120" w:line="480" w:lineRule="auto"/>
      <w:ind w:left="283"/>
    </w:pPr>
  </w:style>
  <w:style w:type="paragraph" w:styleId="Tijeloteksta-uvlaka3">
    <w:name w:val="Body Text Indent 3"/>
    <w:basedOn w:val="Normal"/>
    <w:link w:val="Tijeloteksta-uvlaka3Char"/>
    <w:qFormat/>
    <w:pPr>
      <w:widowControl/>
      <w:autoSpaceDE/>
      <w:autoSpaceDN/>
      <w:adjustRightInd/>
      <w:spacing w:after="120"/>
      <w:ind w:left="283"/>
    </w:pPr>
    <w:rPr>
      <w:sz w:val="16"/>
      <w:szCs w:val="16"/>
      <w:lang w:eastAsia="en-US"/>
    </w:rPr>
  </w:style>
  <w:style w:type="paragraph" w:styleId="Tekstkomentara">
    <w:name w:val="annotation text"/>
    <w:basedOn w:val="Normal"/>
    <w:link w:val="TekstkomentaraChar"/>
    <w:unhideWhenUsed/>
    <w:qFormat/>
  </w:style>
  <w:style w:type="paragraph" w:styleId="Predmetkomentara">
    <w:name w:val="annotation subject"/>
    <w:basedOn w:val="Tekstkomentara"/>
    <w:next w:val="Tekstkomentara"/>
    <w:link w:val="PredmetkomentaraChar"/>
    <w:unhideWhenUsed/>
    <w:qFormat/>
    <w:rPr>
      <w:b/>
      <w:bCs/>
    </w:rPr>
  </w:style>
  <w:style w:type="paragraph" w:styleId="Podnoje">
    <w:name w:val="footer"/>
    <w:basedOn w:val="Normal"/>
    <w:link w:val="PodnojeChar"/>
    <w:uiPriority w:val="99"/>
    <w:unhideWhenUsed/>
    <w:qFormat/>
    <w:pPr>
      <w:tabs>
        <w:tab w:val="center" w:pos="4536"/>
        <w:tab w:val="right" w:pos="9072"/>
      </w:tabs>
    </w:pPr>
  </w:style>
  <w:style w:type="paragraph" w:styleId="Tekstfusnote">
    <w:name w:val="footnote text"/>
    <w:basedOn w:val="Normal"/>
    <w:link w:val="TekstfusnoteChar"/>
    <w:uiPriority w:val="99"/>
    <w:unhideWhenUsed/>
    <w:qFormat/>
  </w:style>
  <w:style w:type="paragraph" w:styleId="Zaglavlje">
    <w:name w:val="header"/>
    <w:basedOn w:val="Normal"/>
    <w:link w:val="ZaglavljeChar"/>
    <w:uiPriority w:val="99"/>
    <w:unhideWhenUsed/>
    <w:qFormat/>
    <w:pPr>
      <w:tabs>
        <w:tab w:val="center" w:pos="4536"/>
        <w:tab w:val="right" w:pos="9072"/>
      </w:tabs>
    </w:pPr>
  </w:style>
  <w:style w:type="paragraph" w:styleId="StandardWeb">
    <w:name w:val="Normal (Web)"/>
    <w:basedOn w:val="Normal"/>
    <w:uiPriority w:val="99"/>
    <w:unhideWhenUsed/>
    <w:qFormat/>
    <w:pPr>
      <w:widowControl/>
      <w:autoSpaceDE/>
      <w:autoSpaceDN/>
      <w:adjustRightInd/>
      <w:spacing w:before="100" w:beforeAutospacing="1" w:after="100" w:afterAutospacing="1"/>
    </w:pPr>
    <w:rPr>
      <w:sz w:val="24"/>
      <w:szCs w:val="24"/>
    </w:rPr>
  </w:style>
  <w:style w:type="paragraph" w:styleId="Obinitekst">
    <w:name w:val="Plain Text"/>
    <w:basedOn w:val="Normal"/>
    <w:link w:val="ObinitekstChar"/>
    <w:uiPriority w:val="99"/>
    <w:unhideWhenUsed/>
    <w:qFormat/>
    <w:pPr>
      <w:widowControl/>
      <w:autoSpaceDE/>
      <w:autoSpaceDN/>
      <w:adjustRightInd/>
    </w:pPr>
    <w:rPr>
      <w:rFonts w:ascii="Consolas" w:eastAsia="Calibri" w:hAnsi="Consolas"/>
      <w:sz w:val="21"/>
      <w:szCs w:val="21"/>
      <w:lang w:eastAsia="en-US"/>
    </w:rPr>
  </w:style>
  <w:style w:type="paragraph" w:styleId="Naslov">
    <w:name w:val="Title"/>
    <w:basedOn w:val="Normal"/>
    <w:link w:val="NaslovChar"/>
    <w:qFormat/>
    <w:pPr>
      <w:widowControl/>
      <w:autoSpaceDE/>
      <w:autoSpaceDN/>
      <w:adjustRightInd/>
      <w:jc w:val="center"/>
    </w:pPr>
    <w:rPr>
      <w:b/>
      <w:bCs/>
      <w:sz w:val="24"/>
      <w:lang w:eastAsia="en-US"/>
    </w:rPr>
  </w:style>
  <w:style w:type="paragraph" w:styleId="Sadraj1">
    <w:name w:val="toc 1"/>
    <w:basedOn w:val="Normal"/>
    <w:next w:val="Normal"/>
    <w:uiPriority w:val="39"/>
    <w:unhideWhenUsed/>
    <w:qFormat/>
    <w:pPr>
      <w:spacing w:after="100"/>
    </w:pPr>
  </w:style>
  <w:style w:type="paragraph" w:styleId="Sadraj2">
    <w:name w:val="toc 2"/>
    <w:basedOn w:val="Normal"/>
    <w:next w:val="Normal"/>
    <w:uiPriority w:val="39"/>
    <w:unhideWhenUsed/>
    <w:qFormat/>
    <w:pPr>
      <w:spacing w:after="100"/>
      <w:ind w:left="200"/>
    </w:pPr>
  </w:style>
  <w:style w:type="paragraph" w:styleId="Sadraj3">
    <w:name w:val="toc 3"/>
    <w:basedOn w:val="Normal"/>
    <w:next w:val="Normal"/>
    <w:uiPriority w:val="39"/>
    <w:unhideWhenUsed/>
    <w:qFormat/>
    <w:pPr>
      <w:spacing w:after="100"/>
      <w:ind w:left="400"/>
    </w:pPr>
  </w:style>
  <w:style w:type="character" w:styleId="Referencakomentara">
    <w:name w:val="annotation reference"/>
    <w:basedOn w:val="Zadanifontodlomka"/>
    <w:unhideWhenUsed/>
    <w:qFormat/>
    <w:rPr>
      <w:sz w:val="16"/>
      <w:szCs w:val="16"/>
    </w:rPr>
  </w:style>
  <w:style w:type="character" w:styleId="Referencafusnote">
    <w:name w:val="footnote reference"/>
    <w:basedOn w:val="Zadanifontodlomka"/>
    <w:uiPriority w:val="99"/>
    <w:unhideWhenUsed/>
    <w:qFormat/>
    <w:rPr>
      <w:vertAlign w:val="superscript"/>
    </w:rPr>
  </w:style>
  <w:style w:type="character" w:styleId="Hiperveza">
    <w:name w:val="Hyperlink"/>
    <w:basedOn w:val="Zadanifontodlomka"/>
    <w:uiPriority w:val="99"/>
    <w:unhideWhenUsed/>
    <w:qFormat/>
    <w:rPr>
      <w:color w:val="0000FF"/>
      <w:u w:val="single"/>
    </w:rPr>
  </w:style>
  <w:style w:type="character" w:styleId="Brojstranice">
    <w:name w:val="page number"/>
    <w:basedOn w:val="Zadanifontodlomka"/>
    <w:qFormat/>
  </w:style>
  <w:style w:type="character" w:styleId="Naglaeno">
    <w:name w:val="Strong"/>
    <w:basedOn w:val="Zadanifontodlomka"/>
    <w:uiPriority w:val="22"/>
    <w:qFormat/>
    <w:rPr>
      <w:b/>
      <w:bCs/>
    </w:rPr>
  </w:style>
  <w:style w:type="table" w:styleId="Reetkatablice">
    <w:name w:val="Table Grid"/>
    <w:basedOn w:val="Obinatablica"/>
    <w:uiPriority w:val="5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areetka2-Isticanje2">
    <w:name w:val="Medium Grid 2 Accent 2"/>
    <w:basedOn w:val="Obinatablica"/>
    <w:uiPriority w:val="68"/>
    <w:qFormat/>
    <w:pPr>
      <w:spacing w:after="0" w:line="240" w:lineRule="auto"/>
    </w:pPr>
    <w:rPr>
      <w:rFonts w:asciiTheme="majorHAnsi" w:eastAsiaTheme="majorEastAsia" w:hAnsiTheme="majorHAnsi" w:cstheme="majorBidi"/>
      <w:color w:val="000000" w:themeColor="text1"/>
    </w:r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auto"/>
          <w:insideV w:val="single" w:sz="6" w:space="0" w:color="auto"/>
        </w:tcBorders>
        <w:shd w:val="clear" w:color="auto" w:fill="DFA7A6" w:themeFill="accent2" w:themeFillTint="7F"/>
      </w:tcPr>
    </w:tblStylePr>
    <w:tblStylePr w:type="nwCell">
      <w:tblPr/>
      <w:tcPr>
        <w:shd w:val="clear" w:color="auto" w:fill="FFFFFF" w:themeFill="background1"/>
      </w:tcPr>
    </w:tblStylePr>
  </w:style>
  <w:style w:type="table" w:styleId="Srednjareetka3-Isticanje1">
    <w:name w:val="Medium Grid 3 Accent 1"/>
    <w:basedOn w:val="Obinatablica"/>
    <w:uiPriority w:val="69"/>
    <w:qFormat/>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BFDE" w:themeFill="accent1" w:themeFillTint="7F"/>
      </w:tcPr>
    </w:tblStylePr>
  </w:style>
  <w:style w:type="character" w:customStyle="1" w:styleId="Naslov1Char">
    <w:name w:val="Naslov 1 Char"/>
    <w:basedOn w:val="Zadanifontodlomka"/>
    <w:link w:val="Naslov1"/>
    <w:qFormat/>
    <w:rPr>
      <w:rFonts w:ascii="Arial" w:eastAsia="Times New Roman" w:hAnsi="Arial" w:cs="Arial"/>
      <w:b/>
      <w:sz w:val="20"/>
      <w:szCs w:val="20"/>
      <w:lang w:eastAsia="hr-HR"/>
    </w:rPr>
  </w:style>
  <w:style w:type="character" w:customStyle="1" w:styleId="Naslov2Char">
    <w:name w:val="Naslov 2 Char"/>
    <w:basedOn w:val="Zadanifontodlomka"/>
    <w:link w:val="Naslov2"/>
    <w:qFormat/>
    <w:rPr>
      <w:rFonts w:ascii="Arial" w:eastAsia="Times New Roman" w:hAnsi="Arial" w:cs="Arial"/>
      <w:sz w:val="20"/>
      <w:szCs w:val="20"/>
      <w:lang w:eastAsia="hr-HR"/>
    </w:rPr>
  </w:style>
  <w:style w:type="character" w:customStyle="1" w:styleId="Naslov3Char">
    <w:name w:val="Naslov 3 Char"/>
    <w:basedOn w:val="Zadanifontodlomka"/>
    <w:link w:val="Naslov3"/>
    <w:qFormat/>
    <w:rPr>
      <w:rFonts w:ascii="Arial" w:eastAsia="Times New Roman" w:hAnsi="Arial" w:cs="Arial"/>
      <w:sz w:val="20"/>
      <w:szCs w:val="20"/>
      <w:lang w:eastAsia="hr-HR"/>
    </w:rPr>
  </w:style>
  <w:style w:type="character" w:customStyle="1" w:styleId="Naslov4Char">
    <w:name w:val="Naslov 4 Char"/>
    <w:basedOn w:val="Zadanifontodlomka"/>
    <w:link w:val="Naslov4"/>
    <w:qFormat/>
    <w:rPr>
      <w:rFonts w:ascii="Calibri" w:eastAsia="Times New Roman" w:hAnsi="Calibri" w:cs="Times New Roman"/>
      <w:b/>
      <w:bCs/>
      <w:sz w:val="28"/>
      <w:szCs w:val="28"/>
      <w:lang w:eastAsia="hr-HR"/>
    </w:rPr>
  </w:style>
  <w:style w:type="character" w:customStyle="1" w:styleId="Naslov5Char">
    <w:name w:val="Naslov 5 Char"/>
    <w:basedOn w:val="Zadanifontodlomka"/>
    <w:link w:val="Naslov5"/>
    <w:qFormat/>
    <w:rPr>
      <w:rFonts w:ascii="Calibri" w:eastAsia="Times New Roman" w:hAnsi="Calibri" w:cs="Times New Roman"/>
      <w:b/>
      <w:bCs/>
      <w:i/>
      <w:iCs/>
      <w:sz w:val="26"/>
      <w:szCs w:val="26"/>
      <w:lang w:eastAsia="hr-HR"/>
    </w:rPr>
  </w:style>
  <w:style w:type="character" w:customStyle="1" w:styleId="Naslov6Char">
    <w:name w:val="Naslov 6 Char"/>
    <w:basedOn w:val="Zadanifontodlomka"/>
    <w:link w:val="Naslov6"/>
    <w:qFormat/>
    <w:rPr>
      <w:rFonts w:ascii="Arial" w:eastAsia="Times New Roman" w:hAnsi="Arial" w:cs="Times New Roman"/>
      <w:b/>
      <w:sz w:val="24"/>
      <w:szCs w:val="24"/>
      <w:lang w:eastAsia="hr-HR"/>
    </w:rPr>
  </w:style>
  <w:style w:type="character" w:customStyle="1" w:styleId="Naslov7Char">
    <w:name w:val="Naslov 7 Char"/>
    <w:basedOn w:val="Zadanifontodlomka"/>
    <w:link w:val="Naslov7"/>
    <w:qFormat/>
    <w:rPr>
      <w:rFonts w:ascii="Arial" w:eastAsia="Times New Roman" w:hAnsi="Arial" w:cs="Times New Roman"/>
      <w:b/>
      <w:sz w:val="24"/>
      <w:szCs w:val="24"/>
      <w:lang w:eastAsia="hr-HR"/>
    </w:rPr>
  </w:style>
  <w:style w:type="character" w:customStyle="1" w:styleId="Naslov9Char">
    <w:name w:val="Naslov 9 Char"/>
    <w:basedOn w:val="Zadanifontodlomka"/>
    <w:link w:val="Naslov9"/>
    <w:qFormat/>
    <w:rPr>
      <w:rFonts w:ascii="Arial" w:eastAsia="Times New Roman" w:hAnsi="Arial" w:cs="Times New Roman"/>
      <w:i/>
      <w:sz w:val="18"/>
      <w:szCs w:val="20"/>
      <w:lang w:val="en-US"/>
    </w:rPr>
  </w:style>
  <w:style w:type="character" w:customStyle="1" w:styleId="TijelotekstaChar">
    <w:name w:val="Tijelo teksta Char"/>
    <w:basedOn w:val="Zadanifontodlomka"/>
    <w:link w:val="Tijeloteksta"/>
    <w:uiPriority w:val="99"/>
    <w:qFormat/>
    <w:rPr>
      <w:rFonts w:ascii="Arial" w:eastAsia="Times New Roman" w:hAnsi="Arial" w:cs="Times New Roman"/>
      <w:sz w:val="24"/>
      <w:szCs w:val="24"/>
      <w:lang w:eastAsia="hr-HR"/>
    </w:rPr>
  </w:style>
  <w:style w:type="character" w:customStyle="1" w:styleId="UvuenotijelotekstaChar">
    <w:name w:val="Uvučeno tijelo teksta Char"/>
    <w:basedOn w:val="Zadanifontodlomka"/>
    <w:link w:val="Uvuenotijeloteksta"/>
    <w:uiPriority w:val="99"/>
    <w:semiHidden/>
    <w:qFormat/>
    <w:rPr>
      <w:rFonts w:ascii="Times New Roman" w:eastAsia="Times New Roman" w:hAnsi="Times New Roman" w:cs="Times New Roman"/>
      <w:sz w:val="20"/>
      <w:szCs w:val="20"/>
      <w:lang w:eastAsia="hr-HR"/>
    </w:rPr>
  </w:style>
  <w:style w:type="character" w:customStyle="1" w:styleId="UvuenotijelotekstaChar1">
    <w:name w:val="Uvučeno tijelo teksta Char1"/>
    <w:basedOn w:val="Zadanifontodlomka"/>
    <w:uiPriority w:val="99"/>
    <w:semiHidden/>
    <w:qFormat/>
    <w:rPr>
      <w:rFonts w:ascii="Times New Roman" w:eastAsia="Times New Roman" w:hAnsi="Times New Roman" w:cs="Times New Roman"/>
      <w:sz w:val="20"/>
      <w:szCs w:val="20"/>
      <w:lang w:eastAsia="hr-HR"/>
    </w:rPr>
  </w:style>
  <w:style w:type="paragraph" w:customStyle="1" w:styleId="Bezproreda1">
    <w:name w:val="Bez proreda1"/>
    <w:link w:val="BezproredaChar"/>
    <w:uiPriority w:val="1"/>
    <w:qFormat/>
    <w:pPr>
      <w:spacing w:after="0" w:line="240" w:lineRule="auto"/>
    </w:pPr>
    <w:rPr>
      <w:rFonts w:ascii="Calibri" w:eastAsia="Times New Roman" w:hAnsi="Calibri" w:cs="Times New Roman"/>
      <w:sz w:val="22"/>
      <w:szCs w:val="22"/>
      <w:lang w:val="hr-HR"/>
    </w:rPr>
  </w:style>
  <w:style w:type="character" w:customStyle="1" w:styleId="BezproredaChar">
    <w:name w:val="Bez proreda Char"/>
    <w:basedOn w:val="Zadanifontodlomka"/>
    <w:link w:val="Bezproreda1"/>
    <w:uiPriority w:val="1"/>
    <w:qFormat/>
    <w:rPr>
      <w:rFonts w:ascii="Calibri" w:eastAsia="Times New Roman" w:hAnsi="Calibri" w:cs="Times New Roman"/>
    </w:rPr>
  </w:style>
  <w:style w:type="character" w:customStyle="1" w:styleId="TekstbaloniaChar">
    <w:name w:val="Tekst balončića Char"/>
    <w:basedOn w:val="Zadanifontodlomka"/>
    <w:link w:val="Tekstbalonia"/>
    <w:uiPriority w:val="99"/>
    <w:qFormat/>
    <w:rPr>
      <w:rFonts w:ascii="Tahoma" w:eastAsia="Times New Roman" w:hAnsi="Tahoma" w:cs="Tahoma"/>
      <w:sz w:val="16"/>
      <w:szCs w:val="16"/>
      <w:lang w:eastAsia="hr-HR"/>
    </w:rPr>
  </w:style>
  <w:style w:type="character" w:customStyle="1" w:styleId="ZaglavljeChar">
    <w:name w:val="Zaglavlje Char"/>
    <w:basedOn w:val="Zadanifontodlomka"/>
    <w:link w:val="Zaglavlje"/>
    <w:uiPriority w:val="99"/>
    <w:qFormat/>
    <w:rPr>
      <w:rFonts w:ascii="Times New Roman" w:eastAsia="Times New Roman" w:hAnsi="Times New Roman" w:cs="Times New Roman"/>
      <w:sz w:val="20"/>
      <w:szCs w:val="20"/>
      <w:lang w:eastAsia="hr-HR"/>
    </w:rPr>
  </w:style>
  <w:style w:type="character" w:customStyle="1" w:styleId="PodnojeChar">
    <w:name w:val="Podnožje Char"/>
    <w:basedOn w:val="Zadanifontodlomka"/>
    <w:link w:val="Podnoje"/>
    <w:uiPriority w:val="99"/>
    <w:qFormat/>
    <w:rPr>
      <w:rFonts w:ascii="Times New Roman" w:eastAsia="Times New Roman" w:hAnsi="Times New Roman" w:cs="Times New Roman"/>
      <w:sz w:val="20"/>
      <w:szCs w:val="20"/>
      <w:lang w:eastAsia="hr-HR"/>
    </w:rPr>
  </w:style>
  <w:style w:type="paragraph" w:customStyle="1" w:styleId="StandardWeb1">
    <w:name w:val="Standard (Web)1"/>
    <w:basedOn w:val="Normal"/>
    <w:qFormat/>
    <w:pPr>
      <w:widowControl/>
      <w:suppressAutoHyphens/>
      <w:autoSpaceDE/>
      <w:autoSpaceDN/>
      <w:adjustRightInd/>
      <w:spacing w:before="280" w:after="280"/>
    </w:pPr>
    <w:rPr>
      <w:sz w:val="24"/>
      <w:szCs w:val="24"/>
      <w:lang w:eastAsia="ar-SA"/>
    </w:rPr>
  </w:style>
  <w:style w:type="paragraph" w:customStyle="1" w:styleId="CharCharCharCharCharCharCharChar">
    <w:name w:val="Char Char Char Char Char Char Char Char"/>
    <w:basedOn w:val="Normal"/>
    <w:qFormat/>
    <w:pPr>
      <w:widowControl/>
      <w:autoSpaceDE/>
      <w:autoSpaceDN/>
      <w:adjustRightInd/>
      <w:spacing w:after="160" w:line="240" w:lineRule="exact"/>
    </w:pPr>
    <w:rPr>
      <w:rFonts w:ascii="Tahoma" w:hAnsi="Tahoma"/>
      <w:lang w:val="en-US" w:eastAsia="en-US"/>
    </w:rPr>
  </w:style>
  <w:style w:type="character" w:customStyle="1" w:styleId="Tijeloteksta-uvlaka2Char">
    <w:name w:val="Tijelo teksta - uvlaka 2 Char"/>
    <w:basedOn w:val="Zadanifontodlomka"/>
    <w:link w:val="Tijeloteksta-uvlaka2"/>
    <w:qFormat/>
    <w:rPr>
      <w:rFonts w:ascii="Times New Roman" w:eastAsia="Times New Roman" w:hAnsi="Times New Roman" w:cs="Times New Roman"/>
      <w:sz w:val="20"/>
      <w:szCs w:val="20"/>
      <w:lang w:eastAsia="hr-HR"/>
    </w:rPr>
  </w:style>
  <w:style w:type="paragraph" w:customStyle="1" w:styleId="TekstOsnovni">
    <w:name w:val="Tekst Osnovni"/>
    <w:basedOn w:val="Normal"/>
    <w:qFormat/>
    <w:pPr>
      <w:widowControl/>
      <w:autoSpaceDE/>
      <w:autoSpaceDN/>
      <w:adjustRightInd/>
      <w:spacing w:before="60" w:after="120"/>
      <w:ind w:left="454"/>
    </w:pPr>
    <w:rPr>
      <w:rFonts w:ascii="Arial" w:hAnsi="Arial"/>
      <w:sz w:val="22"/>
      <w:szCs w:val="24"/>
      <w:lang w:eastAsia="en-US"/>
    </w:rPr>
  </w:style>
  <w:style w:type="character" w:customStyle="1" w:styleId="ObinitekstChar">
    <w:name w:val="Obični tekst Char"/>
    <w:basedOn w:val="Zadanifontodlomka"/>
    <w:link w:val="Obinitekst"/>
    <w:uiPriority w:val="99"/>
    <w:qFormat/>
    <w:rPr>
      <w:rFonts w:ascii="Consolas" w:eastAsia="Calibri" w:hAnsi="Consolas" w:cs="Times New Roman"/>
      <w:sz w:val="21"/>
      <w:szCs w:val="21"/>
    </w:rPr>
  </w:style>
  <w:style w:type="character" w:customStyle="1" w:styleId="NaslovChar">
    <w:name w:val="Naslov Char"/>
    <w:basedOn w:val="Zadanifontodlomka"/>
    <w:link w:val="Naslov"/>
    <w:qFormat/>
    <w:rPr>
      <w:rFonts w:ascii="Times New Roman" w:eastAsia="Times New Roman" w:hAnsi="Times New Roman" w:cs="Times New Roman"/>
      <w:b/>
      <w:bCs/>
      <w:sz w:val="24"/>
      <w:szCs w:val="20"/>
    </w:rPr>
  </w:style>
  <w:style w:type="paragraph" w:customStyle="1" w:styleId="CRTICA">
    <w:name w:val="CRTICA"/>
    <w:basedOn w:val="Normal"/>
    <w:qFormat/>
    <w:pPr>
      <w:widowControl/>
      <w:numPr>
        <w:numId w:val="2"/>
      </w:numPr>
      <w:autoSpaceDE/>
      <w:autoSpaceDN/>
      <w:adjustRightInd/>
      <w:jc w:val="both"/>
    </w:pPr>
    <w:rPr>
      <w:rFonts w:ascii="Arial" w:hAnsi="Arial"/>
      <w:lang w:val="en-GB" w:eastAsia="en-US"/>
    </w:rPr>
  </w:style>
  <w:style w:type="paragraph" w:customStyle="1" w:styleId="naslov0">
    <w:name w:val="naslov"/>
    <w:basedOn w:val="Normal"/>
    <w:qFormat/>
    <w:pPr>
      <w:widowControl/>
      <w:autoSpaceDE/>
      <w:autoSpaceDN/>
      <w:adjustRightInd/>
      <w:spacing w:before="120" w:after="120"/>
      <w:jc w:val="both"/>
    </w:pPr>
    <w:rPr>
      <w:rFonts w:ascii="Arial" w:hAnsi="Arial"/>
      <w:b/>
      <w:lang w:val="en-US" w:eastAsia="en-US"/>
    </w:rPr>
  </w:style>
  <w:style w:type="character" w:customStyle="1" w:styleId="Tijeloteksta-uvlaka3Char">
    <w:name w:val="Tijelo teksta - uvlaka 3 Char"/>
    <w:basedOn w:val="Zadanifontodlomka"/>
    <w:link w:val="Tijeloteksta-uvlaka3"/>
    <w:qFormat/>
    <w:rPr>
      <w:rFonts w:ascii="Times New Roman" w:eastAsia="Times New Roman" w:hAnsi="Times New Roman" w:cs="Times New Roman"/>
      <w:sz w:val="16"/>
      <w:szCs w:val="16"/>
    </w:rPr>
  </w:style>
  <w:style w:type="character" w:customStyle="1" w:styleId="Tijeloteksta2Char">
    <w:name w:val="Tijelo teksta 2 Char"/>
    <w:basedOn w:val="Zadanifontodlomka"/>
    <w:link w:val="Tijeloteksta2"/>
    <w:uiPriority w:val="99"/>
    <w:semiHidden/>
    <w:qFormat/>
    <w:rPr>
      <w:rFonts w:ascii="Times New Roman" w:eastAsia="Times New Roman" w:hAnsi="Times New Roman" w:cs="Times New Roman"/>
      <w:sz w:val="20"/>
      <w:szCs w:val="20"/>
      <w:lang w:eastAsia="hr-HR"/>
    </w:rPr>
  </w:style>
  <w:style w:type="character" w:customStyle="1" w:styleId="Tijeloteksta2Char1">
    <w:name w:val="Tijelo teksta 2 Char1"/>
    <w:basedOn w:val="Zadanifontodlomka"/>
    <w:uiPriority w:val="99"/>
    <w:semiHidden/>
    <w:qFormat/>
    <w:rPr>
      <w:rFonts w:ascii="Times New Roman" w:eastAsia="Times New Roman" w:hAnsi="Times New Roman" w:cs="Times New Roman"/>
      <w:sz w:val="20"/>
      <w:szCs w:val="20"/>
      <w:lang w:eastAsia="hr-HR"/>
    </w:rPr>
  </w:style>
  <w:style w:type="character" w:customStyle="1" w:styleId="Tijeloteksta3Char">
    <w:name w:val="Tijelo teksta 3 Char"/>
    <w:basedOn w:val="Zadanifontodlomka"/>
    <w:link w:val="Tijeloteksta3"/>
    <w:uiPriority w:val="99"/>
    <w:qFormat/>
    <w:rPr>
      <w:rFonts w:ascii="Times New Roman" w:eastAsia="Times New Roman" w:hAnsi="Times New Roman" w:cs="Times New Roman"/>
      <w:sz w:val="16"/>
      <w:szCs w:val="16"/>
      <w:lang w:eastAsia="hr-HR"/>
    </w:rPr>
  </w:style>
  <w:style w:type="paragraph" w:customStyle="1" w:styleId="Betech">
    <w:name w:val="Betech"/>
    <w:basedOn w:val="Normal"/>
    <w:qFormat/>
    <w:pPr>
      <w:widowControl/>
      <w:autoSpaceDE/>
      <w:autoSpaceDN/>
      <w:adjustRightInd/>
      <w:ind w:left="1418"/>
      <w:jc w:val="both"/>
    </w:pPr>
    <w:rPr>
      <w:rFonts w:ascii="Tahoma" w:hAnsi="Tahoma"/>
      <w:sz w:val="22"/>
      <w:lang w:val="nl-BE" w:eastAsia="en-US"/>
    </w:rPr>
  </w:style>
  <w:style w:type="paragraph" w:customStyle="1" w:styleId="Default">
    <w:name w:val="Default"/>
    <w:qFormat/>
    <w:pPr>
      <w:widowControl w:val="0"/>
      <w:autoSpaceDE w:val="0"/>
      <w:autoSpaceDN w:val="0"/>
      <w:adjustRightInd w:val="0"/>
      <w:spacing w:after="0" w:line="240" w:lineRule="auto"/>
    </w:pPr>
    <w:rPr>
      <w:rFonts w:ascii="Trebuchet MS" w:eastAsia="Times New Roman" w:hAnsi="Trebuchet MS" w:cs="Trebuchet MS"/>
      <w:color w:val="000000"/>
      <w:sz w:val="24"/>
      <w:szCs w:val="24"/>
      <w:lang w:val="hr-HR" w:eastAsia="hr-HR"/>
    </w:rPr>
  </w:style>
  <w:style w:type="character" w:customStyle="1" w:styleId="TekstkomentaraChar">
    <w:name w:val="Tekst komentara Char"/>
    <w:basedOn w:val="Zadanifontodlomka"/>
    <w:link w:val="Tekstkomentar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link w:val="Predmetkomentara"/>
    <w:qFormat/>
    <w:rPr>
      <w:rFonts w:ascii="Times New Roman" w:eastAsia="Times New Roman" w:hAnsi="Times New Roman" w:cs="Times New Roman"/>
      <w:b/>
      <w:bCs/>
      <w:sz w:val="20"/>
      <w:szCs w:val="20"/>
      <w:lang w:eastAsia="hr-HR"/>
    </w:rPr>
  </w:style>
  <w:style w:type="character" w:customStyle="1" w:styleId="TekstfusnoteChar">
    <w:name w:val="Tekst fusnote Char"/>
    <w:basedOn w:val="Zadanifontodlomka"/>
    <w:link w:val="Tekstfusnote"/>
    <w:uiPriority w:val="99"/>
    <w:qFormat/>
    <w:rPr>
      <w:rFonts w:ascii="Times New Roman" w:eastAsia="Times New Roman" w:hAnsi="Times New Roman" w:cs="Times New Roman"/>
      <w:sz w:val="20"/>
      <w:szCs w:val="20"/>
      <w:lang w:eastAsia="hr-HR"/>
    </w:rPr>
  </w:style>
  <w:style w:type="character" w:customStyle="1" w:styleId="TekstfusnoteChar1">
    <w:name w:val="Tekst fusnote Char1"/>
    <w:basedOn w:val="Zadanifontodlomka"/>
    <w:uiPriority w:val="99"/>
    <w:semiHidden/>
    <w:qFormat/>
    <w:rPr>
      <w:rFonts w:ascii="Times New Roman" w:eastAsia="Times New Roman" w:hAnsi="Times New Roman" w:cs="Times New Roman"/>
      <w:sz w:val="20"/>
      <w:szCs w:val="20"/>
      <w:lang w:eastAsia="hr-HR"/>
    </w:rPr>
  </w:style>
  <w:style w:type="character" w:customStyle="1" w:styleId="tekstChar">
    <w:name w:val="tekst Char"/>
    <w:basedOn w:val="Zadanifontodlomka"/>
    <w:link w:val="tekst"/>
    <w:qFormat/>
    <w:rPr>
      <w:rFonts w:ascii="Arial" w:eastAsia="Times New Roman" w:hAnsi="Arial" w:cs="Arial"/>
      <w:sz w:val="20"/>
      <w:szCs w:val="20"/>
      <w:lang w:eastAsia="hr-HR"/>
    </w:rPr>
  </w:style>
  <w:style w:type="paragraph" w:customStyle="1" w:styleId="2012Naslov2">
    <w:name w:val="2012_Naslov_2"/>
    <w:next w:val="2012TEXT"/>
    <w:qFormat/>
    <w:pPr>
      <w:keepNext/>
      <w:keepLines/>
      <w:widowControl w:val="0"/>
      <w:numPr>
        <w:numId w:val="3"/>
      </w:numPr>
      <w:tabs>
        <w:tab w:val="clear" w:pos="596"/>
        <w:tab w:val="left" w:pos="454"/>
      </w:tabs>
      <w:spacing w:before="360" w:after="180" w:line="240" w:lineRule="auto"/>
      <w:ind w:left="454"/>
    </w:pPr>
    <w:rPr>
      <w:rFonts w:ascii="Arial" w:eastAsia="Times New Roman" w:hAnsi="Arial" w:cs="Times New Roman"/>
      <w:b/>
      <w:caps/>
      <w:sz w:val="22"/>
      <w:lang w:val="hr-HR"/>
    </w:rPr>
  </w:style>
  <w:style w:type="paragraph" w:customStyle="1" w:styleId="2012TEXT">
    <w:name w:val="2012_TEXT"/>
    <w:link w:val="2012TEXTChar"/>
    <w:qFormat/>
    <w:pPr>
      <w:spacing w:after="80" w:line="240" w:lineRule="auto"/>
      <w:ind w:left="454"/>
      <w:jc w:val="both"/>
    </w:pPr>
    <w:rPr>
      <w:rFonts w:ascii="Arial" w:eastAsia="Times New Roman" w:hAnsi="Arial" w:cs="Times New Roman"/>
      <w:lang w:val="hr-HR"/>
    </w:rPr>
  </w:style>
  <w:style w:type="character" w:customStyle="1" w:styleId="2012TEXTChar">
    <w:name w:val="2012_TEXT Char"/>
    <w:basedOn w:val="Zadanifontodlomka"/>
    <w:link w:val="2012TEXT"/>
    <w:qFormat/>
    <w:rPr>
      <w:rFonts w:ascii="Arial" w:eastAsia="Times New Roman" w:hAnsi="Arial" w:cs="Times New Roman"/>
      <w:sz w:val="20"/>
      <w:szCs w:val="20"/>
    </w:rPr>
  </w:style>
  <w:style w:type="paragraph" w:customStyle="1" w:styleId="2012Naslov3">
    <w:name w:val="2012_Naslov_3"/>
    <w:basedOn w:val="2012Naslov2"/>
    <w:next w:val="Normal"/>
    <w:qFormat/>
    <w:pPr>
      <w:numPr>
        <w:numId w:val="4"/>
      </w:numPr>
      <w:tabs>
        <w:tab w:val="clear" w:pos="596"/>
      </w:tabs>
      <w:spacing w:before="180" w:after="80"/>
      <w:ind w:left="738" w:hanging="284"/>
    </w:pPr>
    <w:rPr>
      <w:caps w:val="0"/>
      <w:sz w:val="20"/>
    </w:rPr>
  </w:style>
  <w:style w:type="paragraph" w:customStyle="1" w:styleId="2012TEXTObveznirazloziisklj2">
    <w:name w:val="2012_TEXT_Obvezni razlozi isklj_2"/>
    <w:basedOn w:val="Normal"/>
    <w:qFormat/>
    <w:pPr>
      <w:tabs>
        <w:tab w:val="left" w:pos="964"/>
      </w:tabs>
      <w:autoSpaceDE/>
      <w:autoSpaceDN/>
      <w:adjustRightInd/>
      <w:spacing w:after="40"/>
      <w:ind w:left="737"/>
      <w:jc w:val="both"/>
    </w:pPr>
    <w:rPr>
      <w:rFonts w:ascii="Arial" w:hAnsi="Arial"/>
      <w:lang w:eastAsia="en-US"/>
    </w:rPr>
  </w:style>
  <w:style w:type="paragraph" w:customStyle="1" w:styleId="2012NASLOV1">
    <w:name w:val="2012_NASLOV_1"/>
    <w:next w:val="2012Naslov2"/>
    <w:qFormat/>
    <w:pPr>
      <w:keepNext/>
      <w:widowControl w:val="0"/>
      <w:numPr>
        <w:numId w:val="5"/>
      </w:numPr>
      <w:spacing w:before="480" w:after="240" w:line="240" w:lineRule="auto"/>
      <w:ind w:left="454" w:hanging="454"/>
    </w:pPr>
    <w:rPr>
      <w:rFonts w:ascii="Arial" w:eastAsia="Times New Roman" w:hAnsi="Arial" w:cs="Times New Roman"/>
      <w:b/>
      <w:spacing w:val="-2"/>
      <w:sz w:val="32"/>
      <w:szCs w:val="26"/>
      <w:lang w:val="hr-HR"/>
    </w:rPr>
  </w:style>
  <w:style w:type="paragraph" w:customStyle="1" w:styleId="2012TEXTObveznirazloziisklj">
    <w:name w:val="2012_TEXT_Obvezni razlozi isklj"/>
    <w:basedOn w:val="2012Naslov3"/>
    <w:next w:val="2012TEXTObveznirazloziisklj2"/>
    <w:qFormat/>
    <w:pPr>
      <w:numPr>
        <w:numId w:val="6"/>
      </w:numPr>
      <w:spacing w:before="120" w:after="40"/>
      <w:ind w:left="738" w:hanging="284"/>
      <w:jc w:val="both"/>
    </w:pPr>
    <w:rPr>
      <w:b w:val="0"/>
    </w:rPr>
  </w:style>
  <w:style w:type="paragraph" w:customStyle="1" w:styleId="TEXTfont10">
    <w:name w:val="TEXT font10"/>
    <w:basedOn w:val="2012TEXT"/>
    <w:qFormat/>
  </w:style>
  <w:style w:type="paragraph" w:customStyle="1" w:styleId="TEXT">
    <w:name w:val="TEXT"/>
    <w:link w:val="TEXTChar"/>
    <w:qFormat/>
    <w:pPr>
      <w:spacing w:after="80" w:line="240" w:lineRule="auto"/>
    </w:pPr>
    <w:rPr>
      <w:rFonts w:ascii="Swis721 BT" w:eastAsia="Times New Roman" w:hAnsi="Swis721 BT" w:cs="Times New Roman"/>
      <w:lang w:val="hr-HR"/>
    </w:rPr>
  </w:style>
  <w:style w:type="character" w:customStyle="1" w:styleId="TEXTChar">
    <w:name w:val="TEXT Char"/>
    <w:basedOn w:val="Zadanifontodlomka"/>
    <w:link w:val="TEXT"/>
    <w:qFormat/>
    <w:rPr>
      <w:rFonts w:ascii="Swis721 BT" w:eastAsia="Times New Roman" w:hAnsi="Swis721 BT" w:cs="Times New Roman"/>
      <w:sz w:val="20"/>
      <w:szCs w:val="20"/>
    </w:rPr>
  </w:style>
  <w:style w:type="paragraph" w:customStyle="1" w:styleId="msolistparagraph0">
    <w:name w:val="msolistparagraph"/>
    <w:basedOn w:val="Normal"/>
    <w:qFormat/>
    <w:pPr>
      <w:widowControl/>
      <w:autoSpaceDE/>
      <w:autoSpaceDN/>
      <w:adjustRightInd/>
      <w:ind w:left="720"/>
    </w:pPr>
    <w:rPr>
      <w:sz w:val="24"/>
      <w:szCs w:val="24"/>
    </w:rPr>
  </w:style>
  <w:style w:type="paragraph" w:customStyle="1" w:styleId="Odlomakpopisa11">
    <w:name w:val="Odlomak popisa11"/>
    <w:basedOn w:val="Normal"/>
    <w:qFormat/>
    <w:pPr>
      <w:widowControl/>
      <w:autoSpaceDE/>
      <w:autoSpaceDN/>
      <w:adjustRightInd/>
      <w:spacing w:after="200" w:line="276" w:lineRule="auto"/>
      <w:ind w:left="720"/>
    </w:pPr>
    <w:rPr>
      <w:rFonts w:ascii="Calibri" w:hAnsi="Calibri"/>
      <w:sz w:val="22"/>
      <w:szCs w:val="22"/>
      <w:lang w:val="en-US" w:eastAsia="en-US"/>
    </w:rPr>
  </w:style>
  <w:style w:type="paragraph" w:customStyle="1" w:styleId="t-9-8">
    <w:name w:val="t-9-8"/>
    <w:basedOn w:val="Normal"/>
    <w:qFormat/>
    <w:pPr>
      <w:widowControl/>
      <w:autoSpaceDE/>
      <w:autoSpaceDN/>
      <w:adjustRightInd/>
      <w:spacing w:before="100" w:beforeAutospacing="1" w:after="100" w:afterAutospacing="1"/>
    </w:pPr>
    <w:rPr>
      <w:sz w:val="24"/>
      <w:szCs w:val="24"/>
    </w:rPr>
  </w:style>
  <w:style w:type="table" w:customStyle="1" w:styleId="Reetkatablice1">
    <w:name w:val="Rešetka tablice1"/>
    <w:basedOn w:val="Obinatablica"/>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qFormat/>
    <w:pPr>
      <w:widowControl/>
      <w:overflowPunct w:val="0"/>
      <w:spacing w:after="120" w:line="240" w:lineRule="atLeast"/>
      <w:ind w:left="720"/>
      <w:jc w:val="both"/>
      <w:textAlignment w:val="baseline"/>
    </w:pPr>
    <w:rPr>
      <w:rFonts w:ascii="Times" w:hAnsi="Times"/>
      <w:sz w:val="22"/>
      <w:lang w:val="en-GB" w:eastAsia="en-US"/>
    </w:rPr>
  </w:style>
  <w:style w:type="character" w:customStyle="1" w:styleId="OdlomakpopisaChar">
    <w:name w:val="Odlomak popisa Char"/>
    <w:link w:val="Odlomakpopisa1"/>
    <w:uiPriority w:val="34"/>
    <w:qFormat/>
    <w:locked/>
    <w:rPr>
      <w:rFonts w:ascii="Arial" w:eastAsia="Times New Roman" w:hAnsi="Arial" w:cs="Arial"/>
      <w:sz w:val="20"/>
      <w:szCs w:val="20"/>
      <w:lang w:eastAsia="hr-HR"/>
    </w:rPr>
  </w:style>
  <w:style w:type="paragraph" w:customStyle="1" w:styleId="brojlanka">
    <w:name w:val="broj članka"/>
    <w:qFormat/>
    <w:pPr>
      <w:spacing w:before="480" w:after="0" w:line="400" w:lineRule="exact"/>
      <w:jc w:val="center"/>
    </w:pPr>
    <w:rPr>
      <w:rFonts w:ascii="Arial" w:eastAsia="Times New Roman" w:hAnsi="Arial" w:cs="Times New Roman"/>
      <w:b/>
      <w:i/>
      <w:sz w:val="22"/>
      <w:szCs w:val="24"/>
      <w:lang w:val="hr-HR" w:eastAsia="lv-LV"/>
    </w:rPr>
  </w:style>
  <w:style w:type="character" w:customStyle="1" w:styleId="dodataksadrChar">
    <w:name w:val="dodataksadr Char"/>
    <w:link w:val="dodataksadr"/>
    <w:qFormat/>
    <w:locked/>
    <w:rPr>
      <w:szCs w:val="19"/>
      <w:lang w:val="zh-CN" w:eastAsia="zh-CN"/>
    </w:rPr>
  </w:style>
  <w:style w:type="paragraph" w:customStyle="1" w:styleId="dodataksadr">
    <w:name w:val="dodataksadr"/>
    <w:basedOn w:val="Normal"/>
    <w:link w:val="dodataksadrChar"/>
    <w:qFormat/>
    <w:pPr>
      <w:widowControl/>
      <w:tabs>
        <w:tab w:val="left" w:pos="2153"/>
      </w:tabs>
      <w:spacing w:before="40"/>
      <w:ind w:firstLine="340"/>
      <w:jc w:val="both"/>
    </w:pPr>
    <w:rPr>
      <w:rFonts w:asciiTheme="minorHAnsi" w:eastAsiaTheme="minorHAnsi" w:hAnsiTheme="minorHAnsi" w:cstheme="minorBidi"/>
      <w:sz w:val="22"/>
      <w:szCs w:val="19"/>
      <w:lang w:val="zh-CN" w:eastAsia="zh-CN"/>
    </w:rPr>
  </w:style>
  <w:style w:type="character" w:customStyle="1" w:styleId="go">
    <w:name w:val="go"/>
    <w:basedOn w:val="Zadanifontodlomka"/>
    <w:qFormat/>
  </w:style>
  <w:style w:type="character" w:customStyle="1" w:styleId="Nerijeenospominjanje1">
    <w:name w:val="Neriješeno spominjanje1"/>
    <w:basedOn w:val="Zadanifontodlomka"/>
    <w:uiPriority w:val="99"/>
    <w:unhideWhenUsed/>
    <w:qFormat/>
    <w:rPr>
      <w:color w:val="808080"/>
      <w:shd w:val="clear" w:color="auto" w:fill="E6E6E6"/>
    </w:rPr>
  </w:style>
  <w:style w:type="paragraph" w:customStyle="1" w:styleId="TOCNaslov1">
    <w:name w:val="TOC Naslov1"/>
    <w:basedOn w:val="Naslov1"/>
    <w:next w:val="Normal"/>
    <w:uiPriority w:val="39"/>
    <w:unhideWhenUsed/>
    <w:qFormat/>
    <w:pPr>
      <w:keepNext/>
      <w:keepLines/>
      <w:numPr>
        <w:numId w:val="0"/>
      </w:numPr>
      <w:spacing w:before="240" w:after="0"/>
      <w:contextualSpacing w:val="0"/>
      <w:jc w:val="left"/>
      <w:outlineLvl w:val="9"/>
    </w:pPr>
    <w:rPr>
      <w:rFonts w:asciiTheme="majorHAnsi" w:eastAsiaTheme="majorEastAsia" w:hAnsiTheme="majorHAnsi" w:cstheme="majorBidi"/>
      <w:b w:val="0"/>
      <w:color w:val="365F91" w:themeColor="accent1" w:themeShade="BF"/>
      <w:sz w:val="32"/>
      <w:szCs w:val="32"/>
    </w:rPr>
  </w:style>
  <w:style w:type="character" w:styleId="Nerijeenospominjanje">
    <w:name w:val="Unresolved Mention"/>
    <w:basedOn w:val="Zadanifontodlomka"/>
    <w:uiPriority w:val="99"/>
    <w:semiHidden/>
    <w:unhideWhenUsed/>
    <w:rsid w:val="000563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656056">
      <w:bodyDiv w:val="1"/>
      <w:marLeft w:val="0"/>
      <w:marRight w:val="0"/>
      <w:marTop w:val="0"/>
      <w:marBottom w:val="0"/>
      <w:divBdr>
        <w:top w:val="none" w:sz="0" w:space="0" w:color="auto"/>
        <w:left w:val="none" w:sz="0" w:space="0" w:color="auto"/>
        <w:bottom w:val="none" w:sz="0" w:space="0" w:color="auto"/>
        <w:right w:val="none" w:sz="0" w:space="0" w:color="auto"/>
      </w:divBdr>
    </w:div>
    <w:div w:id="9370612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lojtrica.zg@gmail.com" TargetMode="External"/><Relationship Id="rId4" Type="http://schemas.openxmlformats.org/officeDocument/2006/relationships/styles" Target="styles.xml"/><Relationship Id="rId9" Type="http://schemas.openxmlformats.org/officeDocument/2006/relationships/hyperlink" Target="mailto:lojtrica.zg@gmail.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3782AE-9882-461E-A2B1-EFC29B041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16</Pages>
  <Words>5602</Words>
  <Characters>31936</Characters>
  <Application>Microsoft Office Word</Application>
  <DocSecurity>0</DocSecurity>
  <Lines>266</Lines>
  <Paragraphs>74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37464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bsamardzija</dc:creator>
  <cp:lastModifiedBy>Tomislav Marić</cp:lastModifiedBy>
  <cp:revision>7</cp:revision>
  <cp:lastPrinted>2017-11-07T08:26:00Z</cp:lastPrinted>
  <dcterms:created xsi:type="dcterms:W3CDTF">2018-01-27T11:32:00Z</dcterms:created>
  <dcterms:modified xsi:type="dcterms:W3CDTF">2024-08-14T14:46:00Z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